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84A4B" w14:textId="77777777" w:rsidR="00D6649A" w:rsidRDefault="00D6649A" w:rsidP="00D6649A">
      <w:pPr>
        <w:pStyle w:val="Heading1"/>
        <w:rPr>
          <w:rFonts w:eastAsiaTheme="minorHAnsi"/>
          <w:lang w:val="en-US"/>
        </w:rPr>
      </w:pPr>
    </w:p>
    <w:p w14:paraId="229709B9" w14:textId="77777777" w:rsidR="00D6649A" w:rsidRDefault="00D6649A" w:rsidP="00D6649A">
      <w:pPr>
        <w:pStyle w:val="Heading1"/>
        <w:rPr>
          <w:rFonts w:eastAsiaTheme="minorHAnsi"/>
          <w:lang w:val="en-US"/>
        </w:rPr>
      </w:pPr>
    </w:p>
    <w:p w14:paraId="175CB5F5" w14:textId="77777777" w:rsidR="00D6649A" w:rsidRDefault="00D6649A" w:rsidP="00D6649A">
      <w:pPr>
        <w:pStyle w:val="Heading1"/>
        <w:rPr>
          <w:rFonts w:eastAsiaTheme="minorHAnsi"/>
          <w:lang w:val="en-US"/>
        </w:rPr>
      </w:pPr>
    </w:p>
    <w:p w14:paraId="5ABD30E0" w14:textId="77777777" w:rsidR="00D6649A" w:rsidRDefault="00D6649A" w:rsidP="00D6649A">
      <w:pPr>
        <w:pStyle w:val="Heading1"/>
        <w:rPr>
          <w:rFonts w:eastAsiaTheme="minorHAnsi"/>
          <w:lang w:val="en-US"/>
        </w:rPr>
      </w:pPr>
    </w:p>
    <w:p w14:paraId="2708D60C" w14:textId="77777777" w:rsidR="00D6649A" w:rsidRDefault="00D6649A" w:rsidP="00D6649A">
      <w:pPr>
        <w:pStyle w:val="Heading1"/>
        <w:rPr>
          <w:rFonts w:eastAsiaTheme="minorHAnsi"/>
          <w:lang w:val="en-US"/>
        </w:rPr>
      </w:pPr>
    </w:p>
    <w:p w14:paraId="19084794" w14:textId="49F9A9EB" w:rsidR="00D6649A" w:rsidRDefault="00252D81" w:rsidP="00D6649A">
      <w:pPr>
        <w:pStyle w:val="Heading1"/>
      </w:pPr>
      <w:r>
        <w:t>P</w:t>
      </w:r>
      <w:r w:rsidR="00D6649A">
        <w:t>rivacy</w:t>
      </w:r>
      <w:r w:rsidR="00D6649A" w:rsidRPr="0077748D">
        <w:t xml:space="preserve">verklaring </w:t>
      </w:r>
      <w:r w:rsidR="00D6649A">
        <w:br/>
      </w:r>
      <w:r w:rsidR="002C284F">
        <w:t xml:space="preserve">Mondzorg </w:t>
      </w:r>
      <w:r w:rsidR="00ED65CC">
        <w:t>Park16Hoven</w:t>
      </w:r>
    </w:p>
    <w:p w14:paraId="6A3D9FF2" w14:textId="3A290DCE" w:rsidR="00252D81" w:rsidRPr="00252D81" w:rsidRDefault="00252D81" w:rsidP="00252D81">
      <w:r>
        <w:t>Versie</w:t>
      </w:r>
      <w:r w:rsidR="004A6C41">
        <w:t xml:space="preserve"> 1.0 (30-04-2022)</w:t>
      </w:r>
    </w:p>
    <w:p w14:paraId="6DAEBB99" w14:textId="77777777" w:rsidR="00D6649A" w:rsidRPr="0077748D" w:rsidRDefault="00D6649A" w:rsidP="00D6649A"/>
    <w:p w14:paraId="635FDDAF" w14:textId="77777777" w:rsidR="00D6649A" w:rsidRPr="0077748D" w:rsidRDefault="00D6649A" w:rsidP="00D6649A"/>
    <w:p w14:paraId="6FC85B36" w14:textId="77777777" w:rsidR="00D6649A" w:rsidRPr="0077748D" w:rsidRDefault="00D6649A" w:rsidP="00D6649A"/>
    <w:p w14:paraId="7460223F" w14:textId="77777777" w:rsidR="00D6649A" w:rsidRPr="0077748D" w:rsidRDefault="00D6649A" w:rsidP="00D6649A"/>
    <w:p w14:paraId="270EC000" w14:textId="77777777" w:rsidR="00D6649A" w:rsidRPr="0077748D" w:rsidRDefault="00D6649A" w:rsidP="00D6649A"/>
    <w:p w14:paraId="7BE8963D" w14:textId="77777777" w:rsidR="00D6649A" w:rsidRPr="0077748D" w:rsidRDefault="00D6649A" w:rsidP="00D6649A"/>
    <w:p w14:paraId="24D8A4FD" w14:textId="77777777" w:rsidR="00D6649A" w:rsidRPr="0077748D" w:rsidRDefault="00D6649A" w:rsidP="00D6649A"/>
    <w:p w14:paraId="263E3715" w14:textId="77777777" w:rsidR="00D6649A" w:rsidRPr="0077748D" w:rsidRDefault="00D6649A" w:rsidP="00D6649A"/>
    <w:p w14:paraId="3BD3EACF" w14:textId="77777777" w:rsidR="00D6649A" w:rsidRPr="0077748D" w:rsidRDefault="00D6649A" w:rsidP="00D6649A"/>
    <w:p w14:paraId="4BE3DA4B" w14:textId="77777777" w:rsidR="00D6649A" w:rsidRPr="0077748D" w:rsidRDefault="00D6649A" w:rsidP="00D6649A"/>
    <w:p w14:paraId="7F3A59F1" w14:textId="77777777" w:rsidR="00D6649A" w:rsidRPr="0077748D" w:rsidRDefault="00D6649A" w:rsidP="00D6649A"/>
    <w:p w14:paraId="7C996590" w14:textId="77777777" w:rsidR="00D6649A" w:rsidRPr="0077748D" w:rsidRDefault="00D6649A" w:rsidP="00D6649A"/>
    <w:p w14:paraId="23DA3EA0" w14:textId="77777777" w:rsidR="00D6649A" w:rsidRPr="0077748D" w:rsidRDefault="00D6649A" w:rsidP="00D6649A"/>
    <w:p w14:paraId="6C02AA0A" w14:textId="77777777" w:rsidR="00D6649A" w:rsidRDefault="00D6649A" w:rsidP="00D6649A">
      <w:pPr>
        <w:pStyle w:val="Heading2"/>
        <w:rPr>
          <w:rFonts w:eastAsiaTheme="minorHAnsi"/>
        </w:rPr>
      </w:pPr>
      <w:r w:rsidRPr="00515BEF">
        <w:rPr>
          <w:rFonts w:eastAsiaTheme="minorHAnsi"/>
        </w:rPr>
        <w:lastRenderedPageBreak/>
        <w:t>Privacy</w:t>
      </w:r>
      <w:r>
        <w:rPr>
          <w:rFonts w:eastAsiaTheme="minorHAnsi"/>
        </w:rPr>
        <w:t>verklaring</w:t>
      </w:r>
    </w:p>
    <w:p w14:paraId="3D42382B" w14:textId="77777777" w:rsidR="00D6649A" w:rsidRPr="000B2496" w:rsidRDefault="00D6649A" w:rsidP="00D6649A">
      <w:pPr>
        <w:rPr>
          <w:b/>
          <w:sz w:val="28"/>
          <w:szCs w:val="28"/>
        </w:rPr>
      </w:pPr>
      <w:r>
        <w:rPr>
          <w:b/>
        </w:rPr>
        <w:t xml:space="preserve">1. </w:t>
      </w:r>
      <w:r w:rsidRPr="000B2496">
        <w:rPr>
          <w:b/>
        </w:rPr>
        <w:t xml:space="preserve">Algemene overwegingen </w:t>
      </w:r>
    </w:p>
    <w:p w14:paraId="3071B140" w14:textId="1888C8F2" w:rsidR="00D6649A" w:rsidRPr="0077748D" w:rsidRDefault="002C284F" w:rsidP="00D6649A">
      <w:r>
        <w:t xml:space="preserve">Mondzorg </w:t>
      </w:r>
      <w:bookmarkStart w:id="0" w:name="_Hlk102216223"/>
      <w:r w:rsidR="004A6C41">
        <w:t>Park16Hoven</w:t>
      </w:r>
      <w:bookmarkEnd w:id="0"/>
      <w:r w:rsidR="00D6649A" w:rsidRPr="0077748D">
        <w:t xml:space="preserve"> hecht veel waarde aan de bes</w:t>
      </w:r>
      <w:r w:rsidR="00D6649A">
        <w:t xml:space="preserve">cherming van persoonsgegevens. In dit </w:t>
      </w:r>
      <w:proofErr w:type="spellStart"/>
      <w:r w:rsidR="00D6649A">
        <w:t>privacy</w:t>
      </w:r>
      <w:r w:rsidR="00D6649A" w:rsidRPr="0077748D">
        <w:t>beleid</w:t>
      </w:r>
      <w:proofErr w:type="spellEnd"/>
      <w:r w:rsidR="00D6649A" w:rsidRPr="0077748D">
        <w:t xml:space="preserve"> willen we u op transparante wijze informeren over hoe binnen de praktijkvoering wordt omgegaan met persoonsgegevens en op welke wijze de bescherming wordt gewaarborgd.</w:t>
      </w:r>
    </w:p>
    <w:p w14:paraId="14A99FBF" w14:textId="1D5111FB" w:rsidR="00D6649A" w:rsidRPr="0077748D" w:rsidRDefault="002C284F" w:rsidP="00D6649A">
      <w:r>
        <w:t>Mondzorg</w:t>
      </w:r>
      <w:r w:rsidR="004417C9" w:rsidRPr="004417C9">
        <w:t xml:space="preserve"> </w:t>
      </w:r>
      <w:r w:rsidR="004417C9">
        <w:t>Park16Hoven</w:t>
      </w:r>
      <w:r>
        <w:t xml:space="preserve"> </w:t>
      </w:r>
      <w:r w:rsidR="00D6649A" w:rsidRPr="0077748D">
        <w:t xml:space="preserve">handelt ten aanzien van de verwerking van persoonsgegevens </w:t>
      </w:r>
      <w:proofErr w:type="gramStart"/>
      <w:r w:rsidR="00D6649A" w:rsidRPr="0077748D">
        <w:t>conform</w:t>
      </w:r>
      <w:proofErr w:type="gramEnd"/>
      <w:r w:rsidR="00D6649A" w:rsidRPr="0077748D">
        <w:t xml:space="preserve"> de daartoe geldende wet- en regelgeving, waaronder de Algemene Verordening Gegevensbescherming, hetgeen in ieder geval betekent dat wij:</w:t>
      </w:r>
    </w:p>
    <w:p w14:paraId="4A621E67" w14:textId="77777777" w:rsidR="00D6649A" w:rsidRPr="0077748D" w:rsidRDefault="00D6649A" w:rsidP="00D6649A">
      <w:pPr>
        <w:numPr>
          <w:ilvl w:val="0"/>
          <w:numId w:val="1"/>
        </w:numPr>
        <w:spacing w:before="0" w:after="200" w:line="276" w:lineRule="auto"/>
        <w:contextualSpacing/>
      </w:pPr>
      <w:proofErr w:type="gramStart"/>
      <w:r>
        <w:t>p</w:t>
      </w:r>
      <w:r w:rsidRPr="0077748D">
        <w:t>ersoonsgegevens</w:t>
      </w:r>
      <w:proofErr w:type="gramEnd"/>
      <w:r w:rsidRPr="0077748D">
        <w:t xml:space="preserve"> verwerken conform het doel waarvoor ze zijn verstrekt. Deze doelen en de daarvoor benodigde persoonsgegevens worden in deze privacyverklaring onder punt 2 genoemd. </w:t>
      </w:r>
    </w:p>
    <w:p w14:paraId="31354237" w14:textId="77777777" w:rsidR="00D6649A" w:rsidRPr="0077748D" w:rsidRDefault="00D6649A" w:rsidP="00D6649A">
      <w:pPr>
        <w:numPr>
          <w:ilvl w:val="0"/>
          <w:numId w:val="1"/>
        </w:numPr>
        <w:spacing w:before="0" w:after="200" w:line="276" w:lineRule="auto"/>
        <w:contextualSpacing/>
      </w:pPr>
      <w:proofErr w:type="gramStart"/>
      <w:r w:rsidRPr="0077748D">
        <w:t>alleen</w:t>
      </w:r>
      <w:proofErr w:type="gramEnd"/>
      <w:r w:rsidRPr="0077748D">
        <w:t xml:space="preserve"> die persoonsgegevens verwerken die noodzakelijk zijn voor de doeleinden waarvoor ze worden verwerkt.</w:t>
      </w:r>
    </w:p>
    <w:p w14:paraId="633A07ED" w14:textId="77777777" w:rsidR="00D6649A" w:rsidRPr="0077748D" w:rsidRDefault="00D6649A" w:rsidP="00D6649A">
      <w:pPr>
        <w:numPr>
          <w:ilvl w:val="0"/>
          <w:numId w:val="1"/>
        </w:numPr>
        <w:spacing w:before="0" w:after="200" w:line="276" w:lineRule="auto"/>
        <w:contextualSpacing/>
      </w:pPr>
      <w:proofErr w:type="gramStart"/>
      <w:r w:rsidRPr="0077748D">
        <w:t>passende</w:t>
      </w:r>
      <w:proofErr w:type="gramEnd"/>
      <w:r w:rsidRPr="0077748D">
        <w:t xml:space="preserve"> </w:t>
      </w:r>
      <w:r>
        <w:t>(</w:t>
      </w:r>
      <w:r w:rsidRPr="0077748D">
        <w:t>technische en/of organisatorische</w:t>
      </w:r>
      <w:r>
        <w:t>)</w:t>
      </w:r>
      <w:r w:rsidRPr="0077748D">
        <w:t xml:space="preserve"> maatregelen hebben genomen om de beveiliging van persoonsgegevens te waarborgen, zie punt 6 van deze privacy verklaring.</w:t>
      </w:r>
    </w:p>
    <w:p w14:paraId="444F0808" w14:textId="77777777" w:rsidR="00D6649A" w:rsidRPr="0077748D" w:rsidRDefault="00D6649A" w:rsidP="00D6649A">
      <w:pPr>
        <w:numPr>
          <w:ilvl w:val="0"/>
          <w:numId w:val="1"/>
        </w:numPr>
        <w:spacing w:before="0" w:after="200" w:line="276" w:lineRule="auto"/>
        <w:contextualSpacing/>
      </w:pPr>
      <w:proofErr w:type="gramStart"/>
      <w:r w:rsidRPr="0077748D">
        <w:t>geen</w:t>
      </w:r>
      <w:proofErr w:type="gramEnd"/>
      <w:r w:rsidRPr="0077748D">
        <w:t xml:space="preserve"> persoonsgegevens doorgeven aan andere partijen, tenzij dit noodzakelijk is voor de uitvoering van de doeleinden waarvoor ze aan de praktijk zijn verstrekt</w:t>
      </w:r>
      <w:r>
        <w:t xml:space="preserve"> (</w:t>
      </w:r>
      <w:proofErr w:type="spellStart"/>
      <w:r>
        <w:t>bijv</w:t>
      </w:r>
      <w:proofErr w:type="spellEnd"/>
      <w:r>
        <w:t>: factoringmaatschappij)</w:t>
      </w:r>
      <w:r w:rsidRPr="0077748D">
        <w:t xml:space="preserve">, dan wel voortvloeit uit een wettelijke verplichting. </w:t>
      </w:r>
    </w:p>
    <w:p w14:paraId="26F3FB31" w14:textId="77777777" w:rsidR="00D6649A" w:rsidRDefault="00D6649A" w:rsidP="00D6649A">
      <w:pPr>
        <w:numPr>
          <w:ilvl w:val="0"/>
          <w:numId w:val="1"/>
        </w:numPr>
        <w:spacing w:before="0" w:after="200" w:line="276" w:lineRule="auto"/>
        <w:contextualSpacing/>
      </w:pPr>
      <w:proofErr w:type="gramStart"/>
      <w:r w:rsidRPr="0077748D">
        <w:t>op</w:t>
      </w:r>
      <w:proofErr w:type="gramEnd"/>
      <w:r w:rsidRPr="0077748D">
        <w:t xml:space="preserve"> de hoogte zijn van de rechten van patiënten omtrent persoonsgegevens in het kader van de uitvoering van de behandelovereenkomst en de bedrijfsvoering van de praktijk, deze respecteren en patiënten hierover informeren. </w:t>
      </w:r>
    </w:p>
    <w:p w14:paraId="78F849EF" w14:textId="77777777" w:rsidR="00D6649A" w:rsidRPr="0077748D" w:rsidRDefault="00D6649A" w:rsidP="00D6649A">
      <w:pPr>
        <w:ind w:left="720"/>
        <w:contextualSpacing/>
      </w:pPr>
    </w:p>
    <w:p w14:paraId="68394C6F" w14:textId="69960C0B" w:rsidR="00D6649A" w:rsidRPr="0077748D" w:rsidRDefault="002C284F" w:rsidP="00D6649A">
      <w:r>
        <w:t>Mondzorg</w:t>
      </w:r>
      <w:r w:rsidR="00114F3F" w:rsidRPr="00114F3F">
        <w:t xml:space="preserve"> </w:t>
      </w:r>
      <w:r w:rsidR="00114F3F">
        <w:t>Park16Hoven</w:t>
      </w:r>
      <w:r>
        <w:t xml:space="preserve"> </w:t>
      </w:r>
      <w:r w:rsidR="00D6649A" w:rsidRPr="0077748D">
        <w:t xml:space="preserve">is verantwoordelijk voor de verwerking van persoonsgegevens van patiënten. </w:t>
      </w:r>
      <w:r>
        <w:t xml:space="preserve">Parwin Balouch </w:t>
      </w:r>
      <w:r w:rsidR="00D6649A">
        <w:t xml:space="preserve">belast met </w:t>
      </w:r>
      <w:proofErr w:type="spellStart"/>
      <w:r w:rsidR="00D6649A">
        <w:t>privacy</w:t>
      </w:r>
      <w:r w:rsidR="00D6649A" w:rsidRPr="0077748D">
        <w:t>beleid</w:t>
      </w:r>
      <w:proofErr w:type="spellEnd"/>
      <w:r w:rsidR="00D6649A" w:rsidRPr="0077748D">
        <w:t xml:space="preserve"> is voor patiënten de contactpersoon ingeval van vragen en of verzoeken rondom persoonsgegevens. </w:t>
      </w:r>
    </w:p>
    <w:p w14:paraId="7A453D75" w14:textId="77777777" w:rsidR="00114F3F" w:rsidRDefault="00D6649A" w:rsidP="00114F3F">
      <w:pPr>
        <w:pStyle w:val="Normaal"/>
      </w:pPr>
      <w:r w:rsidRPr="0077748D">
        <w:t>Contactpersoon:</w:t>
      </w:r>
      <w:r w:rsidR="002C284F">
        <w:t xml:space="preserve"> Parwin Balouch</w:t>
      </w:r>
      <w:r>
        <w:br/>
      </w:r>
      <w:r w:rsidRPr="0077748D">
        <w:t>Naam contactpersoon praktijk</w:t>
      </w:r>
      <w:r w:rsidR="002C284F">
        <w:t>: Parwin Balouch</w:t>
      </w:r>
      <w:r>
        <w:br/>
      </w:r>
      <w:r w:rsidRPr="0077748D">
        <w:t>Praktijkadres</w:t>
      </w:r>
      <w:r w:rsidR="00114F3F">
        <w:t>: Van der Duijn van Maasdamweg 202</w:t>
      </w:r>
    </w:p>
    <w:p w14:paraId="347D2355" w14:textId="77777777" w:rsidR="00114F3F" w:rsidRDefault="00114F3F" w:rsidP="00114F3F">
      <w:pPr>
        <w:pStyle w:val="Normaal"/>
      </w:pPr>
      <w:r>
        <w:t>3045PE</w:t>
      </w:r>
    </w:p>
    <w:p w14:paraId="2E63313D" w14:textId="2F7A0199" w:rsidR="00D6649A" w:rsidRDefault="00D6649A" w:rsidP="00114F3F">
      <w:pPr>
        <w:pStyle w:val="Normaal"/>
      </w:pPr>
      <w:r w:rsidRPr="00114F3F">
        <w:t>Plaats:</w:t>
      </w:r>
      <w:r w:rsidR="002C284F" w:rsidRPr="00114F3F">
        <w:t xml:space="preserve"> </w:t>
      </w:r>
      <w:r w:rsidR="00114F3F" w:rsidRPr="00114F3F">
        <w:t>Rotterdam</w:t>
      </w:r>
      <w:r w:rsidRPr="00114F3F">
        <w:br/>
        <w:t>Emailadres:</w:t>
      </w:r>
      <w:r w:rsidR="002C284F" w:rsidRPr="00114F3F">
        <w:t xml:space="preserve"> </w:t>
      </w:r>
      <w:hyperlink r:id="rId10" w:history="1">
        <w:r w:rsidR="00114F3F" w:rsidRPr="00477EF6">
          <w:rPr>
            <w:rStyle w:val="Hyperlink"/>
          </w:rPr>
          <w:t>info@mondzorgpark16hoven.nl</w:t>
        </w:r>
      </w:hyperlink>
      <w:r w:rsidR="002C284F" w:rsidRPr="00114F3F">
        <w:tab/>
      </w:r>
      <w:r w:rsidRPr="00114F3F">
        <w:br/>
        <w:t>Telefoonnummer:</w:t>
      </w:r>
      <w:r w:rsidR="002C284F" w:rsidRPr="00114F3F">
        <w:t xml:space="preserve"> </w:t>
      </w:r>
      <w:r w:rsidR="00114F3F">
        <w:t xml:space="preserve">06 </w:t>
      </w:r>
      <w:r w:rsidR="00B975F3">
        <w:t xml:space="preserve">39 25 41 62 </w:t>
      </w:r>
    </w:p>
    <w:p w14:paraId="769C0D7D" w14:textId="77777777" w:rsidR="00B975F3" w:rsidRPr="00114F3F" w:rsidRDefault="00B975F3" w:rsidP="00114F3F">
      <w:pPr>
        <w:pStyle w:val="Normaal"/>
      </w:pPr>
    </w:p>
    <w:p w14:paraId="2E64B1D3" w14:textId="77777777" w:rsidR="00D6649A" w:rsidRPr="000B2496" w:rsidRDefault="00D6649A" w:rsidP="00D6649A">
      <w:pPr>
        <w:spacing w:after="0"/>
      </w:pPr>
      <w:r>
        <w:lastRenderedPageBreak/>
        <w:t xml:space="preserve">2. </w:t>
      </w:r>
      <w:r w:rsidRPr="000B2496">
        <w:rPr>
          <w:b/>
        </w:rPr>
        <w:t xml:space="preserve">Doeleinden en (bijzondere) persoonsgegevens </w:t>
      </w:r>
    </w:p>
    <w:p w14:paraId="6806BC20" w14:textId="4AFDE50A" w:rsidR="00D6649A" w:rsidRDefault="002C284F" w:rsidP="00D6649A">
      <w:r>
        <w:t xml:space="preserve">Mondzorg </w:t>
      </w:r>
      <w:r w:rsidR="00B975F3">
        <w:t>Park16Hoven</w:t>
      </w:r>
      <w:r w:rsidR="00B975F3" w:rsidRPr="0077748D">
        <w:t xml:space="preserve"> </w:t>
      </w:r>
      <w:r w:rsidR="00D6649A" w:rsidRPr="0077748D">
        <w:t>verwerkt (bijzondere) persoonsgegevens voor de volgende doeleinden:</w:t>
      </w:r>
    </w:p>
    <w:p w14:paraId="656BF49C" w14:textId="77777777" w:rsidR="00D6649A" w:rsidRPr="0077748D" w:rsidRDefault="00D6649A" w:rsidP="00D6649A">
      <w:pPr>
        <w:numPr>
          <w:ilvl w:val="0"/>
          <w:numId w:val="1"/>
        </w:numPr>
        <w:spacing w:before="0" w:after="200" w:line="276" w:lineRule="auto"/>
        <w:contextualSpacing/>
      </w:pPr>
      <w:r w:rsidRPr="0077748D">
        <w:t>Het aangaan van behandelovereenkomsten met u als patiënt en het uitvoeren van behandelingen binnen die behandelrelatie, waaronder ook begrepen het declareren bij zorgverzekeraars</w:t>
      </w:r>
      <w:r>
        <w:t>, eventueel via factoringmaatschappijen</w:t>
      </w:r>
      <w:r w:rsidRPr="0077748D">
        <w:t>.</w:t>
      </w:r>
    </w:p>
    <w:p w14:paraId="7993EE78" w14:textId="77777777" w:rsidR="00D6649A" w:rsidRPr="0077748D" w:rsidRDefault="00D6649A" w:rsidP="00D6649A">
      <w:pPr>
        <w:numPr>
          <w:ilvl w:val="0"/>
          <w:numId w:val="1"/>
        </w:numPr>
        <w:spacing w:before="0" w:after="200" w:line="276" w:lineRule="auto"/>
        <w:contextualSpacing/>
      </w:pPr>
      <w:r w:rsidRPr="0077748D">
        <w:t xml:space="preserve">Het versturen van nieuwsbrieven aan de bij de praktijk ingeschreven patiënten. </w:t>
      </w:r>
    </w:p>
    <w:p w14:paraId="3B305DB7" w14:textId="77777777" w:rsidR="00D6649A" w:rsidRPr="0077748D" w:rsidRDefault="00D6649A" w:rsidP="00D6649A">
      <w:pPr>
        <w:numPr>
          <w:ilvl w:val="0"/>
          <w:numId w:val="1"/>
        </w:numPr>
        <w:spacing w:before="0" w:after="0"/>
        <w:contextualSpacing/>
      </w:pPr>
      <w:r w:rsidRPr="0077748D">
        <w:t>In geval de praktijk deelneemt aan onderzoeken binnen het project Peilstations, worden gegevens verstrek</w:t>
      </w:r>
      <w:r>
        <w:t>t aan de beroepsvereniging NVM-</w:t>
      </w:r>
      <w:proofErr w:type="spellStart"/>
      <w:r>
        <w:t>m</w:t>
      </w:r>
      <w:r w:rsidRPr="0077748D">
        <w:t>ondhygienisten</w:t>
      </w:r>
      <w:proofErr w:type="spellEnd"/>
      <w:r w:rsidRPr="0077748D">
        <w:t xml:space="preserve">. </w:t>
      </w:r>
    </w:p>
    <w:p w14:paraId="49881384" w14:textId="77777777" w:rsidR="00D6649A" w:rsidRPr="0077748D" w:rsidRDefault="00D6649A" w:rsidP="00D6649A">
      <w:pPr>
        <w:numPr>
          <w:ilvl w:val="0"/>
          <w:numId w:val="1"/>
        </w:numPr>
        <w:spacing w:before="0" w:after="0"/>
        <w:contextualSpacing/>
      </w:pPr>
      <w:r w:rsidRPr="0077748D">
        <w:t xml:space="preserve">Op grond van de </w:t>
      </w:r>
      <w:proofErr w:type="spellStart"/>
      <w:r w:rsidRPr="0077748D">
        <w:t>Wkkgz</w:t>
      </w:r>
      <w:proofErr w:type="spellEnd"/>
      <w:r w:rsidRPr="0077748D">
        <w:t xml:space="preserve"> dient elke praktijk een Veilig Incident Melden systeem te hebben, waarbij incidenten door medewerkers worden gemeld, zodat kwaliteit van zorg kan worden verbeterd en gewaarborgd. Dit vindt op anonieme basis plaats, tenzij zich risico’s voor u als patiënt hebben voorgedaan. In dit geval wordt de patiënt hierover ingelicht.</w:t>
      </w:r>
    </w:p>
    <w:p w14:paraId="04618739" w14:textId="77777777" w:rsidR="00D6649A" w:rsidRPr="0077748D" w:rsidRDefault="00D6649A" w:rsidP="00D6649A">
      <w:r w:rsidRPr="0077748D">
        <w:t>Voor het uitvoeren van de behandelovereenkomst moet de praktijk over de volgende (bijzondere) persoonsgegevens beschikken</w:t>
      </w:r>
    </w:p>
    <w:tbl>
      <w:tblPr>
        <w:tblStyle w:val="Tabelraster1"/>
        <w:tblW w:w="0" w:type="auto"/>
        <w:tblLook w:val="04A0" w:firstRow="1" w:lastRow="0" w:firstColumn="1" w:lastColumn="0" w:noHBand="0" w:noVBand="1"/>
      </w:tblPr>
      <w:tblGrid>
        <w:gridCol w:w="4531"/>
        <w:gridCol w:w="4523"/>
      </w:tblGrid>
      <w:tr w:rsidR="00D6649A" w:rsidRPr="0077748D" w14:paraId="1D01EB4F" w14:textId="77777777" w:rsidTr="00DD3417">
        <w:tc>
          <w:tcPr>
            <w:tcW w:w="4606" w:type="dxa"/>
          </w:tcPr>
          <w:p w14:paraId="2C8D4823" w14:textId="77777777" w:rsidR="00D6649A" w:rsidRPr="0077748D" w:rsidRDefault="00D6649A" w:rsidP="00DD3417">
            <w:pPr>
              <w:spacing w:before="0" w:after="0"/>
              <w:rPr>
                <w:b/>
              </w:rPr>
            </w:pPr>
            <w:r w:rsidRPr="0077748D">
              <w:rPr>
                <w:b/>
              </w:rPr>
              <w:t>Persoonsgegevens</w:t>
            </w:r>
          </w:p>
        </w:tc>
        <w:tc>
          <w:tcPr>
            <w:tcW w:w="4607" w:type="dxa"/>
          </w:tcPr>
          <w:p w14:paraId="4315238F" w14:textId="77777777" w:rsidR="00D6649A" w:rsidRPr="0077748D" w:rsidRDefault="00D6649A" w:rsidP="00DD3417">
            <w:pPr>
              <w:spacing w:before="0" w:after="0"/>
              <w:rPr>
                <w:b/>
              </w:rPr>
            </w:pPr>
            <w:r w:rsidRPr="0077748D">
              <w:rPr>
                <w:b/>
              </w:rPr>
              <w:t>Bijzondere persoonsgegevens</w:t>
            </w:r>
          </w:p>
        </w:tc>
      </w:tr>
      <w:tr w:rsidR="00D6649A" w:rsidRPr="0077748D" w14:paraId="154190E7" w14:textId="77777777" w:rsidTr="00DD3417">
        <w:tc>
          <w:tcPr>
            <w:tcW w:w="4606" w:type="dxa"/>
          </w:tcPr>
          <w:p w14:paraId="6DACFEAD" w14:textId="77777777" w:rsidR="00D6649A" w:rsidRPr="0077748D" w:rsidRDefault="00D6649A" w:rsidP="00DD3417">
            <w:pPr>
              <w:spacing w:before="0" w:after="0"/>
            </w:pPr>
            <w:proofErr w:type="gramStart"/>
            <w:r w:rsidRPr="0077748D">
              <w:t>NAW gegevens</w:t>
            </w:r>
            <w:proofErr w:type="gramEnd"/>
          </w:p>
        </w:tc>
        <w:tc>
          <w:tcPr>
            <w:tcW w:w="4607" w:type="dxa"/>
          </w:tcPr>
          <w:p w14:paraId="20B32FE8" w14:textId="77777777" w:rsidR="00D6649A" w:rsidRPr="0077748D" w:rsidRDefault="00D6649A" w:rsidP="00DD3417">
            <w:pPr>
              <w:spacing w:before="0" w:after="0"/>
            </w:pPr>
            <w:r w:rsidRPr="0077748D">
              <w:t>Medische gegevens medicatiegebruik</w:t>
            </w:r>
          </w:p>
        </w:tc>
      </w:tr>
      <w:tr w:rsidR="00D6649A" w:rsidRPr="0077748D" w14:paraId="79343203" w14:textId="77777777" w:rsidTr="00DD3417">
        <w:tc>
          <w:tcPr>
            <w:tcW w:w="4606" w:type="dxa"/>
          </w:tcPr>
          <w:p w14:paraId="0F60BB8C" w14:textId="77777777" w:rsidR="00D6649A" w:rsidRPr="0077748D" w:rsidRDefault="00D6649A" w:rsidP="00DD3417">
            <w:pPr>
              <w:spacing w:before="0" w:after="0"/>
            </w:pPr>
            <w:r w:rsidRPr="0077748D">
              <w:t xml:space="preserve">Telefoonnummer </w:t>
            </w:r>
          </w:p>
        </w:tc>
        <w:tc>
          <w:tcPr>
            <w:tcW w:w="4607" w:type="dxa"/>
          </w:tcPr>
          <w:p w14:paraId="0D07A43B" w14:textId="77777777" w:rsidR="00D6649A" w:rsidRPr="0077748D" w:rsidRDefault="00D6649A" w:rsidP="00DD3417">
            <w:pPr>
              <w:spacing w:before="0" w:after="0"/>
            </w:pPr>
            <w:r w:rsidRPr="0077748D">
              <w:t xml:space="preserve">Medische gegevens gezondheid </w:t>
            </w:r>
          </w:p>
        </w:tc>
      </w:tr>
      <w:tr w:rsidR="00D6649A" w:rsidRPr="0077748D" w14:paraId="1B69A1BB" w14:textId="77777777" w:rsidTr="00DD3417">
        <w:tc>
          <w:tcPr>
            <w:tcW w:w="4606" w:type="dxa"/>
          </w:tcPr>
          <w:p w14:paraId="626FA156" w14:textId="77777777" w:rsidR="00D6649A" w:rsidRPr="0077748D" w:rsidRDefault="00D6649A" w:rsidP="00DD3417">
            <w:pPr>
              <w:spacing w:before="0" w:after="0"/>
            </w:pPr>
            <w:r w:rsidRPr="0077748D">
              <w:t>E</w:t>
            </w:r>
            <w:r>
              <w:t>-</w:t>
            </w:r>
            <w:r w:rsidRPr="0077748D">
              <w:t xml:space="preserve">mailadres </w:t>
            </w:r>
          </w:p>
        </w:tc>
        <w:tc>
          <w:tcPr>
            <w:tcW w:w="4607" w:type="dxa"/>
          </w:tcPr>
          <w:p w14:paraId="6F8D5102" w14:textId="4CCE94CE" w:rsidR="00252D81" w:rsidRPr="0077748D" w:rsidRDefault="00D6649A" w:rsidP="00DD3417">
            <w:pPr>
              <w:spacing w:before="0" w:after="0"/>
            </w:pPr>
            <w:proofErr w:type="gramStart"/>
            <w:r w:rsidRPr="0077748D">
              <w:t>BSN nummer</w:t>
            </w:r>
            <w:proofErr w:type="gramEnd"/>
          </w:p>
        </w:tc>
      </w:tr>
      <w:tr w:rsidR="00D6649A" w:rsidRPr="0077748D" w14:paraId="36609BC2" w14:textId="77777777" w:rsidTr="00DD3417">
        <w:tc>
          <w:tcPr>
            <w:tcW w:w="4606" w:type="dxa"/>
          </w:tcPr>
          <w:p w14:paraId="3E6E3AE8" w14:textId="77777777" w:rsidR="00D6649A" w:rsidRPr="0077748D" w:rsidRDefault="00D6649A" w:rsidP="00DD3417">
            <w:pPr>
              <w:spacing w:before="0" w:after="0"/>
            </w:pPr>
            <w:r w:rsidRPr="0077748D">
              <w:t xml:space="preserve">Geslacht </w:t>
            </w:r>
          </w:p>
        </w:tc>
        <w:tc>
          <w:tcPr>
            <w:tcW w:w="4607" w:type="dxa"/>
          </w:tcPr>
          <w:p w14:paraId="25D6A40F" w14:textId="21F74FB5" w:rsidR="00D6649A" w:rsidRPr="0077748D" w:rsidRDefault="00252D81" w:rsidP="00DD3417">
            <w:pPr>
              <w:spacing w:before="0" w:after="0"/>
            </w:pPr>
            <w:r>
              <w:t>Tandheelkundige gegevens</w:t>
            </w:r>
          </w:p>
        </w:tc>
      </w:tr>
      <w:tr w:rsidR="00D6649A" w:rsidRPr="0077748D" w14:paraId="35AF1E99" w14:textId="77777777" w:rsidTr="00DD3417">
        <w:tc>
          <w:tcPr>
            <w:tcW w:w="4606" w:type="dxa"/>
          </w:tcPr>
          <w:p w14:paraId="33441FD1" w14:textId="77777777" w:rsidR="00D6649A" w:rsidRPr="0077748D" w:rsidRDefault="00D6649A" w:rsidP="00DD3417">
            <w:pPr>
              <w:spacing w:before="0" w:after="0"/>
            </w:pPr>
            <w:r w:rsidRPr="0077748D">
              <w:t xml:space="preserve">Burgerlijke staat </w:t>
            </w:r>
          </w:p>
        </w:tc>
        <w:tc>
          <w:tcPr>
            <w:tcW w:w="4607" w:type="dxa"/>
          </w:tcPr>
          <w:p w14:paraId="5785738F" w14:textId="6E003B26" w:rsidR="00252D81" w:rsidRPr="00DD3417" w:rsidRDefault="00252D81" w:rsidP="00DD3417">
            <w:pPr>
              <w:spacing w:before="0" w:after="0"/>
            </w:pPr>
            <w:r w:rsidRPr="00DD3417">
              <w:t>Röntgenfoto’s</w:t>
            </w:r>
          </w:p>
        </w:tc>
      </w:tr>
      <w:tr w:rsidR="00D6649A" w:rsidRPr="0077748D" w14:paraId="068A7055" w14:textId="77777777" w:rsidTr="00DD3417">
        <w:tc>
          <w:tcPr>
            <w:tcW w:w="4606" w:type="dxa"/>
          </w:tcPr>
          <w:p w14:paraId="1A35B1C5" w14:textId="77777777" w:rsidR="00D6649A" w:rsidRPr="0077748D" w:rsidRDefault="00D6649A" w:rsidP="00DD3417">
            <w:pPr>
              <w:spacing w:before="0" w:after="0"/>
            </w:pPr>
            <w:r w:rsidRPr="0077748D">
              <w:t xml:space="preserve">Verzekeringsgegevens </w:t>
            </w:r>
          </w:p>
        </w:tc>
        <w:tc>
          <w:tcPr>
            <w:tcW w:w="4607" w:type="dxa"/>
          </w:tcPr>
          <w:p w14:paraId="18F19268" w14:textId="537F731C" w:rsidR="00D6649A" w:rsidRPr="00DD3417" w:rsidRDefault="00252D81" w:rsidP="00DD3417">
            <w:pPr>
              <w:spacing w:before="0" w:after="0"/>
            </w:pPr>
            <w:r w:rsidRPr="00DD3417">
              <w:t>Naam tandarts en huisarts</w:t>
            </w:r>
          </w:p>
        </w:tc>
      </w:tr>
      <w:tr w:rsidR="00252D81" w:rsidRPr="0077748D" w14:paraId="70E6989C" w14:textId="77777777" w:rsidTr="00DD3417">
        <w:tc>
          <w:tcPr>
            <w:tcW w:w="4606" w:type="dxa"/>
          </w:tcPr>
          <w:p w14:paraId="7A6192F6" w14:textId="77777777" w:rsidR="00252D81" w:rsidRPr="0077748D" w:rsidRDefault="00252D81" w:rsidP="00DD3417">
            <w:pPr>
              <w:spacing w:before="0" w:after="0"/>
            </w:pPr>
          </w:p>
        </w:tc>
        <w:tc>
          <w:tcPr>
            <w:tcW w:w="4607" w:type="dxa"/>
          </w:tcPr>
          <w:p w14:paraId="0C4FEA92" w14:textId="28296D9A" w:rsidR="00252D81" w:rsidRPr="00DD3417" w:rsidRDefault="00DD3417" w:rsidP="00DD3417">
            <w:pPr>
              <w:spacing w:before="0" w:after="0"/>
            </w:pPr>
            <w:r w:rsidRPr="00DD3417">
              <w:t xml:space="preserve">Gegevens </w:t>
            </w:r>
            <w:proofErr w:type="gramStart"/>
            <w:r w:rsidRPr="00DD3417">
              <w:t>ouders /</w:t>
            </w:r>
            <w:proofErr w:type="gramEnd"/>
            <w:r w:rsidRPr="00DD3417">
              <w:t xml:space="preserve"> wettelijk vertegenwoordiger</w:t>
            </w:r>
          </w:p>
        </w:tc>
      </w:tr>
    </w:tbl>
    <w:p w14:paraId="09BC75FD" w14:textId="77777777" w:rsidR="00D6649A" w:rsidRPr="0077748D" w:rsidRDefault="00D6649A" w:rsidP="00D6649A">
      <w:r>
        <w:br/>
        <w:t>In de rechter</w:t>
      </w:r>
      <w:r w:rsidRPr="0077748D">
        <w:t xml:space="preserve">kolom staan de </w:t>
      </w:r>
      <w:r w:rsidRPr="00544902">
        <w:rPr>
          <w:i/>
        </w:rPr>
        <w:t>bijzondere persoonsgegevens</w:t>
      </w:r>
      <w:r w:rsidRPr="0077748D">
        <w:t xml:space="preserve">. Dit zijn persoonsgegevens van meer gevoelige aard, echter zonder deze persoonsgegevens kan de behandelovereenkomst niet worden uitgevoerd. </w:t>
      </w:r>
    </w:p>
    <w:p w14:paraId="1E071A7E" w14:textId="77777777" w:rsidR="00D6649A" w:rsidRDefault="00D6649A" w:rsidP="00D6649A">
      <w:pPr>
        <w:spacing w:after="0"/>
      </w:pPr>
      <w:r w:rsidRPr="0077748D">
        <w:t xml:space="preserve">Hierbij is van belang dat indien de toestemming tot het verwerken van bijzondere persoonsgegevens, zoals </w:t>
      </w:r>
      <w:proofErr w:type="gramStart"/>
      <w:r w:rsidRPr="0077748D">
        <w:t>BSN nummer</w:t>
      </w:r>
      <w:proofErr w:type="gramEnd"/>
      <w:r>
        <w:t xml:space="preserve"> en medische (patiënt)gegevens </w:t>
      </w:r>
      <w:r w:rsidRPr="0077748D">
        <w:t xml:space="preserve">voor deze patiënten niet wordt verleend, de behandelovereenkomst niet tot stand kan komen en patiënten derhalve niet als patiënt kunnen worden ingeschreven in de praktijk. </w:t>
      </w:r>
      <w:r>
        <w:t xml:space="preserve">Het </w:t>
      </w:r>
      <w:proofErr w:type="gramStart"/>
      <w:r w:rsidRPr="0077748D">
        <w:t>BSN nummer</w:t>
      </w:r>
      <w:proofErr w:type="gramEnd"/>
      <w:r w:rsidRPr="0077748D">
        <w:t xml:space="preserve"> is nodig om de patiënt te kunnen identificeren en te kunnen corresponderen met onder meer verzekeraars. Het inlichten van de zorgverlener over medische geschiedenis is een wettelijke verplichting. Zonder medische gegevens kan een goede diagnose en daarop aansluitende juiste</w:t>
      </w:r>
      <w:r>
        <w:t xml:space="preserve"> en veilige</w:t>
      </w:r>
      <w:r w:rsidRPr="0077748D">
        <w:t xml:space="preserve"> behandeling niet worden gewaarborgd. </w:t>
      </w:r>
    </w:p>
    <w:p w14:paraId="66C3DB86" w14:textId="77777777" w:rsidR="00252D81" w:rsidRDefault="00252D81" w:rsidP="00D6649A">
      <w:pPr>
        <w:spacing w:after="0"/>
        <w:rPr>
          <w:i/>
        </w:rPr>
      </w:pPr>
    </w:p>
    <w:p w14:paraId="1190145D" w14:textId="0DBEAB72" w:rsidR="00D6649A" w:rsidRPr="000B2496" w:rsidRDefault="00D6649A" w:rsidP="00D6649A">
      <w:pPr>
        <w:spacing w:after="0"/>
      </w:pPr>
      <w:r w:rsidRPr="0077748D">
        <w:rPr>
          <w:i/>
        </w:rPr>
        <w:t>Persoonsgegevens van minderjarige en wilsonbekwame patiënten</w:t>
      </w:r>
    </w:p>
    <w:p w14:paraId="5F69FD4A" w14:textId="2AB14904" w:rsidR="00D6649A" w:rsidRDefault="00D6649A" w:rsidP="00D6649A">
      <w:pPr>
        <w:spacing w:after="0"/>
      </w:pPr>
      <w:r w:rsidRPr="0077748D">
        <w:t>Minderjarige patiënten kunnen zich zelfstan</w:t>
      </w:r>
      <w:r>
        <w:t>dig inschrijven vanaf 16 jaar. T</w:t>
      </w:r>
      <w:r w:rsidRPr="0077748D">
        <w:t xml:space="preserve">ot 16 jaar verwerkt </w:t>
      </w:r>
      <w:bookmarkStart w:id="1" w:name="_Hlk29975229"/>
      <w:r w:rsidR="002C284F">
        <w:t xml:space="preserve">Mondzorg </w:t>
      </w:r>
      <w:bookmarkEnd w:id="1"/>
      <w:r w:rsidR="00B975F3">
        <w:t>Park16Hoven</w:t>
      </w:r>
      <w:r w:rsidR="00B975F3" w:rsidRPr="0077748D">
        <w:t xml:space="preserve"> </w:t>
      </w:r>
      <w:r w:rsidRPr="0077748D">
        <w:t>alleen persoonsgegevens na schriftelijke toestemming van de ouder/verzorger of wettelijke vertegenwoordiger. Ook voor wilsonbekwame patiënten geldt dat wij alleen persoonsgegevens verwerken na schriftelijke toestemming van de wettelijke vertegenwoordiger.</w:t>
      </w:r>
    </w:p>
    <w:p w14:paraId="0026E0FE" w14:textId="77777777" w:rsidR="00D6649A" w:rsidRDefault="00D6649A" w:rsidP="00D6649A">
      <w:pPr>
        <w:spacing w:after="0"/>
      </w:pPr>
      <w:r w:rsidRPr="0077748D">
        <w:t xml:space="preserve">Hierbij is van belang dat indien de toestemming tot het verwerken van bijzondere persoonsgegevens, zoals </w:t>
      </w:r>
      <w:proofErr w:type="gramStart"/>
      <w:r w:rsidRPr="0077748D">
        <w:t>BSN nummer</w:t>
      </w:r>
      <w:proofErr w:type="gramEnd"/>
      <w:r>
        <w:t xml:space="preserve"> en medische (patiënt)gegevens </w:t>
      </w:r>
      <w:r w:rsidRPr="0077748D">
        <w:t>voor deze patiënten niet wordt verleend, de behandelovereenkomst niet tot stand kan komen en patiënten derhalve niet als patiënt kunnen worden ingeschreven in de praktijk.</w:t>
      </w:r>
      <w:r>
        <w:t xml:space="preserve"> Het BSN-nummer</w:t>
      </w:r>
      <w:r w:rsidRPr="0077748D">
        <w:t xml:space="preserve"> is nodig om de patiënt te kunnen identificeren en te kunnen corresponderen met onder meer verzekeraars. Zonder medische gegevens kan een goede diagnose en daarop aansluitende juiste</w:t>
      </w:r>
      <w:r>
        <w:t xml:space="preserve"> en veilige</w:t>
      </w:r>
      <w:r w:rsidRPr="0077748D">
        <w:t xml:space="preserve"> behandeling niet worden gewaarborgd. </w:t>
      </w:r>
    </w:p>
    <w:p w14:paraId="6E923355" w14:textId="77777777" w:rsidR="00D6649A" w:rsidRPr="0077748D" w:rsidRDefault="00D6649A" w:rsidP="00D6649A">
      <w:pPr>
        <w:spacing w:after="0"/>
      </w:pPr>
    </w:p>
    <w:p w14:paraId="79C83385" w14:textId="77777777" w:rsidR="00D6649A" w:rsidRPr="000B2496" w:rsidRDefault="00D6649A" w:rsidP="00D6649A">
      <w:pPr>
        <w:rPr>
          <w:b/>
        </w:rPr>
      </w:pPr>
      <w:r w:rsidRPr="000B2496">
        <w:rPr>
          <w:b/>
        </w:rPr>
        <w:t>3. Verstrekking persoonsgegevens aan andere partijen</w:t>
      </w:r>
    </w:p>
    <w:p w14:paraId="106D7645" w14:textId="06DCAE47" w:rsidR="00D6649A" w:rsidRPr="0077748D" w:rsidRDefault="00D6649A" w:rsidP="00D6649A">
      <w:r w:rsidRPr="0077748D">
        <w:t xml:space="preserve">Alleen </w:t>
      </w:r>
      <w:proofErr w:type="gramStart"/>
      <w:r w:rsidRPr="0077748D">
        <w:t>indien</w:t>
      </w:r>
      <w:proofErr w:type="gramEnd"/>
      <w:r w:rsidRPr="0077748D">
        <w:t xml:space="preserve"> dit noodzakelijk is voor de uitvoering van de hierboven genoemde doeleinden, worden gegevens aan andere partijen verstrekt. </w:t>
      </w:r>
      <w:r w:rsidR="002C284F">
        <w:t>Mondzorg</w:t>
      </w:r>
      <w:r w:rsidR="00730C94" w:rsidRPr="00730C94">
        <w:t xml:space="preserve"> </w:t>
      </w:r>
      <w:r w:rsidR="00730C94">
        <w:t>Park16Hoven</w:t>
      </w:r>
      <w:r w:rsidR="002C284F">
        <w:t xml:space="preserve"> </w:t>
      </w:r>
      <w:r w:rsidRPr="0077748D">
        <w:t>heeft verwerkersovereenkomsten gesloten met andere partijen voor:</w:t>
      </w:r>
    </w:p>
    <w:p w14:paraId="525EFFC5" w14:textId="7E63F35F" w:rsidR="00D6649A" w:rsidRPr="0077748D" w:rsidRDefault="00D6649A" w:rsidP="00D6649A">
      <w:pPr>
        <w:numPr>
          <w:ilvl w:val="0"/>
          <w:numId w:val="2"/>
        </w:numPr>
        <w:spacing w:before="0" w:after="0" w:line="276" w:lineRule="auto"/>
        <w:contextualSpacing/>
      </w:pPr>
      <w:proofErr w:type="gramStart"/>
      <w:r>
        <w:t>software</w:t>
      </w:r>
      <w:r w:rsidRPr="0077748D">
        <w:t>leverancier</w:t>
      </w:r>
      <w:proofErr w:type="gramEnd"/>
      <w:r w:rsidRPr="0077748D">
        <w:t xml:space="preserve"> patiëntenadministratie</w:t>
      </w:r>
      <w:r w:rsidR="00252D81">
        <w:t xml:space="preserve"> </w:t>
      </w:r>
      <w:r w:rsidR="00DD3417">
        <w:t>(</w:t>
      </w:r>
      <w:proofErr w:type="spellStart"/>
      <w:r w:rsidR="00DD3417">
        <w:t>Complan</w:t>
      </w:r>
      <w:proofErr w:type="spellEnd"/>
      <w:r w:rsidR="00DD3417">
        <w:t>)</w:t>
      </w:r>
    </w:p>
    <w:p w14:paraId="21870614" w14:textId="59314A89" w:rsidR="00D6649A" w:rsidRPr="0077748D" w:rsidRDefault="00D6649A" w:rsidP="00D6649A">
      <w:pPr>
        <w:numPr>
          <w:ilvl w:val="0"/>
          <w:numId w:val="2"/>
        </w:numPr>
        <w:spacing w:before="0" w:after="0" w:line="276" w:lineRule="auto"/>
        <w:contextualSpacing/>
      </w:pPr>
      <w:proofErr w:type="gramStart"/>
      <w:r>
        <w:t>website</w:t>
      </w:r>
      <w:r w:rsidRPr="0077748D">
        <w:t>bouwer</w:t>
      </w:r>
      <w:proofErr w:type="gramEnd"/>
      <w:r w:rsidRPr="0077748D">
        <w:t xml:space="preserve"> </w:t>
      </w:r>
      <w:r w:rsidR="00E16D03">
        <w:t xml:space="preserve">(A. </w:t>
      </w:r>
      <w:proofErr w:type="spellStart"/>
      <w:r w:rsidR="00E16D03">
        <w:t>Manawi</w:t>
      </w:r>
      <w:proofErr w:type="spellEnd"/>
      <w:r w:rsidR="00E16D03">
        <w:t>)</w:t>
      </w:r>
    </w:p>
    <w:p w14:paraId="5400FB1D" w14:textId="5A937641" w:rsidR="00D6649A" w:rsidRPr="0077748D" w:rsidRDefault="00D6649A" w:rsidP="00D6649A">
      <w:pPr>
        <w:numPr>
          <w:ilvl w:val="0"/>
          <w:numId w:val="2"/>
        </w:numPr>
        <w:spacing w:before="0" w:after="0" w:line="276" w:lineRule="auto"/>
        <w:contextualSpacing/>
      </w:pPr>
      <w:proofErr w:type="gramStart"/>
      <w:r>
        <w:t>office</w:t>
      </w:r>
      <w:proofErr w:type="gramEnd"/>
      <w:r>
        <w:t xml:space="preserve"> software</w:t>
      </w:r>
      <w:r w:rsidRPr="0077748D">
        <w:t xml:space="preserve">leverancier </w:t>
      </w:r>
      <w:r w:rsidR="00E16D03">
        <w:t>(Microsoft)</w:t>
      </w:r>
    </w:p>
    <w:p w14:paraId="44AE7D2C" w14:textId="5B7C8D14" w:rsidR="00D6649A" w:rsidRDefault="00D6649A" w:rsidP="00D6649A">
      <w:pPr>
        <w:numPr>
          <w:ilvl w:val="0"/>
          <w:numId w:val="2"/>
        </w:numPr>
        <w:spacing w:before="0" w:after="0" w:line="276" w:lineRule="auto"/>
        <w:contextualSpacing/>
      </w:pPr>
      <w:proofErr w:type="gramStart"/>
      <w:r w:rsidRPr="0077748D">
        <w:t>factoringmaatschappij</w:t>
      </w:r>
      <w:proofErr w:type="gramEnd"/>
      <w:r w:rsidR="00252D81">
        <w:t xml:space="preserve"> (</w:t>
      </w:r>
      <w:proofErr w:type="spellStart"/>
      <w:r w:rsidR="00252D81">
        <w:t>Infomedics</w:t>
      </w:r>
      <w:proofErr w:type="spellEnd"/>
      <w:r w:rsidR="00252D81">
        <w:t>)</w:t>
      </w:r>
    </w:p>
    <w:p w14:paraId="543D24FC" w14:textId="536370BC" w:rsidR="00DD3417" w:rsidRPr="0077748D" w:rsidRDefault="00DD3417" w:rsidP="00D6649A">
      <w:pPr>
        <w:numPr>
          <w:ilvl w:val="0"/>
          <w:numId w:val="2"/>
        </w:numPr>
        <w:spacing w:before="0" w:after="0" w:line="276" w:lineRule="auto"/>
        <w:contextualSpacing/>
      </w:pPr>
      <w:r>
        <w:t xml:space="preserve">Bio2 </w:t>
      </w:r>
      <w:proofErr w:type="spellStart"/>
      <w:r>
        <w:t>Dental</w:t>
      </w:r>
      <w:proofErr w:type="spellEnd"/>
      <w:r>
        <w:t xml:space="preserve"> </w:t>
      </w:r>
      <w:r w:rsidR="001C7D26">
        <w:t xml:space="preserve">en </w:t>
      </w:r>
      <w:proofErr w:type="spellStart"/>
      <w:r w:rsidR="001C7D26">
        <w:t>LabOral</w:t>
      </w:r>
      <w:proofErr w:type="spellEnd"/>
      <w:r w:rsidR="001C7D26">
        <w:t xml:space="preserve"> </w:t>
      </w:r>
      <w:r>
        <w:t>(laboratorium voor bacterieel onderzoek)</w:t>
      </w:r>
    </w:p>
    <w:p w14:paraId="7504E190" w14:textId="77777777" w:rsidR="00D6649A" w:rsidRPr="0077748D" w:rsidRDefault="00D6649A" w:rsidP="00D6649A">
      <w:pPr>
        <w:numPr>
          <w:ilvl w:val="0"/>
          <w:numId w:val="2"/>
        </w:numPr>
        <w:spacing w:before="0" w:after="0" w:line="276" w:lineRule="auto"/>
        <w:contextualSpacing/>
      </w:pPr>
      <w:proofErr w:type="spellStart"/>
      <w:r w:rsidRPr="0077748D">
        <w:t>Vecozo</w:t>
      </w:r>
      <w:proofErr w:type="spellEnd"/>
    </w:p>
    <w:p w14:paraId="008F38B0" w14:textId="7C756EE2" w:rsidR="00D6649A" w:rsidRPr="0077748D" w:rsidRDefault="00252D81" w:rsidP="00D6649A">
      <w:pPr>
        <w:numPr>
          <w:ilvl w:val="0"/>
          <w:numId w:val="2"/>
        </w:numPr>
        <w:spacing w:before="0" w:after="0" w:line="276" w:lineRule="auto"/>
        <w:contextualSpacing/>
      </w:pPr>
      <w:r>
        <w:t>Gerechtsdeurwaarder</w:t>
      </w:r>
    </w:p>
    <w:p w14:paraId="398CB773" w14:textId="071B82B4" w:rsidR="00D6649A" w:rsidRPr="0077748D" w:rsidRDefault="00D6649A" w:rsidP="00D6649A">
      <w:pPr>
        <w:spacing w:after="0"/>
      </w:pPr>
      <w:r w:rsidRPr="0077748D">
        <w:t xml:space="preserve">In de verwerkersovereenkomsten zijn afspraken gemaakt om de bescherming van de persoonsgegevens van u als patiënt te waarborgen. </w:t>
      </w:r>
    </w:p>
    <w:p w14:paraId="66668A35" w14:textId="4A5E1836" w:rsidR="00D6649A" w:rsidRDefault="002C284F" w:rsidP="00D6649A">
      <w:pPr>
        <w:spacing w:after="0"/>
      </w:pPr>
      <w:r>
        <w:t>Mondzorg</w:t>
      </w:r>
      <w:r w:rsidR="00D453B4" w:rsidRPr="00D453B4">
        <w:t xml:space="preserve"> </w:t>
      </w:r>
      <w:r w:rsidR="00D453B4">
        <w:t>Park16Hoven</w:t>
      </w:r>
      <w:r>
        <w:t xml:space="preserve"> </w:t>
      </w:r>
      <w:r w:rsidR="00D6649A" w:rsidRPr="0077748D">
        <w:t>verstrekt geen persoonsgegevens aan anderen partijen, tenzij de praktijk hiertoe wettelijk verplicht is (b</w:t>
      </w:r>
      <w:r w:rsidR="00D6649A">
        <w:t>ij</w:t>
      </w:r>
      <w:r w:rsidR="00D6649A" w:rsidRPr="0077748D">
        <w:t>v</w:t>
      </w:r>
      <w:r w:rsidR="00D6649A">
        <w:t>.</w:t>
      </w:r>
      <w:r w:rsidR="00D6649A" w:rsidRPr="0077748D">
        <w:t xml:space="preserve"> opvragen persoonsgegevens in het kader van een politieonderzoek). Daarnaast worden geen persoonsgegevens aan andere partijen buiten de EU verstrekt. </w:t>
      </w:r>
    </w:p>
    <w:p w14:paraId="06D10A18" w14:textId="63456B5D" w:rsidR="00D6649A" w:rsidRPr="000B2496" w:rsidRDefault="00D6649A" w:rsidP="00D6649A">
      <w:pPr>
        <w:spacing w:after="0"/>
        <w:rPr>
          <w:szCs w:val="22"/>
        </w:rPr>
      </w:pPr>
      <w:r w:rsidRPr="0077748D">
        <w:lastRenderedPageBreak/>
        <w:t xml:space="preserve">Buiten de persoonsgegevens die nodig zijn voor de doeleinden zoals hierboven aangegeven en waarvoor </w:t>
      </w:r>
      <w:proofErr w:type="gramStart"/>
      <w:r w:rsidRPr="0077748D">
        <w:t>derhalve</w:t>
      </w:r>
      <w:proofErr w:type="gramEnd"/>
      <w:r w:rsidRPr="0077748D">
        <w:t xml:space="preserve"> een grondslag aanwezig is, verwerkt </w:t>
      </w:r>
      <w:r w:rsidR="00D453B4">
        <w:t xml:space="preserve">Mondzorg </w:t>
      </w:r>
      <w:r w:rsidR="00D453B4">
        <w:t>Park16Hoven</w:t>
      </w:r>
      <w:r w:rsidR="00D453B4" w:rsidRPr="0077748D">
        <w:t xml:space="preserve"> </w:t>
      </w:r>
      <w:r w:rsidRPr="0077748D">
        <w:t xml:space="preserve">alleen </w:t>
      </w:r>
      <w:r w:rsidRPr="000B2496">
        <w:rPr>
          <w:szCs w:val="22"/>
        </w:rPr>
        <w:t xml:space="preserve">persoonsgegevens indien hiervoor door de patiënt toestemming is gegeven. </w:t>
      </w:r>
    </w:p>
    <w:p w14:paraId="1C7CF158" w14:textId="77777777" w:rsidR="00D6649A" w:rsidRPr="000B2496" w:rsidRDefault="00D6649A" w:rsidP="00D6649A">
      <w:pPr>
        <w:spacing w:after="0"/>
        <w:rPr>
          <w:szCs w:val="22"/>
        </w:rPr>
      </w:pPr>
    </w:p>
    <w:p w14:paraId="00438069" w14:textId="77777777" w:rsidR="00D6649A" w:rsidRPr="000B2496" w:rsidRDefault="00D6649A" w:rsidP="00D6649A">
      <w:pPr>
        <w:pStyle w:val="Heading2"/>
        <w:rPr>
          <w:b/>
          <w:color w:val="000000" w:themeColor="text1"/>
          <w:sz w:val="22"/>
          <w:szCs w:val="22"/>
        </w:rPr>
      </w:pPr>
      <w:r w:rsidRPr="000B2496">
        <w:rPr>
          <w:b/>
          <w:color w:val="000000" w:themeColor="text1"/>
          <w:sz w:val="22"/>
          <w:szCs w:val="22"/>
        </w:rPr>
        <w:t>4. Bewaartermijn</w:t>
      </w:r>
    </w:p>
    <w:p w14:paraId="38A1DB8A" w14:textId="305162DD" w:rsidR="00D6649A" w:rsidRPr="000B2496" w:rsidRDefault="002C284F" w:rsidP="00D6649A">
      <w:pPr>
        <w:spacing w:after="0"/>
        <w:rPr>
          <w:szCs w:val="22"/>
        </w:rPr>
      </w:pPr>
      <w:r>
        <w:t>Mondzorg</w:t>
      </w:r>
      <w:r w:rsidR="00CB2419" w:rsidRPr="00CB2419">
        <w:t xml:space="preserve"> </w:t>
      </w:r>
      <w:r w:rsidR="00CB2419">
        <w:t>Park16Hoven</w:t>
      </w:r>
      <w:r>
        <w:t xml:space="preserve"> </w:t>
      </w:r>
      <w:r w:rsidR="00D6649A" w:rsidRPr="000B2496">
        <w:rPr>
          <w:szCs w:val="22"/>
        </w:rPr>
        <w:t xml:space="preserve">bewaart patiëntendossiers gedurende de tijd dat de patiënt is ingeschreven in de praktijk en na uitschrijving </w:t>
      </w:r>
      <w:proofErr w:type="gramStart"/>
      <w:r w:rsidR="00D6649A" w:rsidRPr="000B2496">
        <w:rPr>
          <w:szCs w:val="22"/>
        </w:rPr>
        <w:t>conform</w:t>
      </w:r>
      <w:proofErr w:type="gramEnd"/>
      <w:r w:rsidR="00D6649A" w:rsidRPr="000B2496">
        <w:rPr>
          <w:szCs w:val="22"/>
        </w:rPr>
        <w:t xml:space="preserve"> art. 7: 454 BW (</w:t>
      </w:r>
      <w:proofErr w:type="spellStart"/>
      <w:r w:rsidR="00D6649A" w:rsidRPr="000B2496">
        <w:rPr>
          <w:szCs w:val="22"/>
        </w:rPr>
        <w:t>Wgbo</w:t>
      </w:r>
      <w:proofErr w:type="spellEnd"/>
      <w:r w:rsidR="00D6649A" w:rsidRPr="000B2496">
        <w:rPr>
          <w:szCs w:val="22"/>
        </w:rPr>
        <w:t>) nog gedurende 15 jaar. Een patiënt heeft het recht te verzoeken om vernietiging van het dossier</w:t>
      </w:r>
      <w:r>
        <w:rPr>
          <w:szCs w:val="22"/>
        </w:rPr>
        <w:t xml:space="preserve">. </w:t>
      </w:r>
      <w:r>
        <w:t xml:space="preserve">Mondzorg </w:t>
      </w:r>
      <w:r w:rsidR="00ED65CC">
        <w:t>Park16Hoven</w:t>
      </w:r>
      <w:r w:rsidR="00ED65CC" w:rsidRPr="000B2496">
        <w:rPr>
          <w:szCs w:val="22"/>
        </w:rPr>
        <w:t xml:space="preserve"> </w:t>
      </w:r>
      <w:r w:rsidR="00D6649A" w:rsidRPr="000B2496">
        <w:rPr>
          <w:szCs w:val="22"/>
        </w:rPr>
        <w:t xml:space="preserve">vernietigt het dossier binnen drie maanden na het verzoek, tenzij vernietiging niet in het belang is van de </w:t>
      </w:r>
      <w:r w:rsidR="00CB2419" w:rsidRPr="000B2496">
        <w:rPr>
          <w:szCs w:val="22"/>
        </w:rPr>
        <w:t>patiënt</w:t>
      </w:r>
      <w:r w:rsidR="00D6649A" w:rsidRPr="000B2496">
        <w:rPr>
          <w:szCs w:val="22"/>
        </w:rPr>
        <w:t>, of bewaring van aanmerkelijk belang is voor een ander dan patiënt (bv volksgezondheid of in geval van gerechtelijke procedure).</w:t>
      </w:r>
    </w:p>
    <w:p w14:paraId="34701B18" w14:textId="77777777" w:rsidR="00D6649A" w:rsidRPr="000B2496" w:rsidRDefault="00D6649A" w:rsidP="00D6649A">
      <w:pPr>
        <w:spacing w:after="0"/>
        <w:rPr>
          <w:szCs w:val="22"/>
        </w:rPr>
      </w:pPr>
      <w:r w:rsidRPr="000B2496">
        <w:rPr>
          <w:szCs w:val="22"/>
        </w:rPr>
        <w:t>Andere persoonsgegevens ten behoeve van de praktijkvoering, zoals NAW-gegevens ten behoeve van de verzending van nieuwsbrieven en het klantenbestand, worden bewaard</w:t>
      </w:r>
      <w:r>
        <w:rPr>
          <w:szCs w:val="22"/>
        </w:rPr>
        <w:t xml:space="preserve"> gedurende uw inschrijving als </w:t>
      </w:r>
      <w:r w:rsidRPr="000B2496">
        <w:rPr>
          <w:szCs w:val="22"/>
        </w:rPr>
        <w:t xml:space="preserve">patiënt in de praktijk. </w:t>
      </w:r>
    </w:p>
    <w:p w14:paraId="4BCC4767" w14:textId="77777777" w:rsidR="00D6649A" w:rsidRPr="000B2496" w:rsidRDefault="00D6649A" w:rsidP="00D6649A">
      <w:pPr>
        <w:spacing w:after="0"/>
        <w:rPr>
          <w:szCs w:val="22"/>
        </w:rPr>
      </w:pPr>
    </w:p>
    <w:p w14:paraId="76DC1288" w14:textId="77777777" w:rsidR="00D6649A" w:rsidRPr="000B2496" w:rsidRDefault="00D6649A" w:rsidP="00D6649A">
      <w:pPr>
        <w:pStyle w:val="Heading2"/>
        <w:rPr>
          <w:b/>
          <w:color w:val="000000" w:themeColor="text1"/>
          <w:sz w:val="22"/>
          <w:szCs w:val="22"/>
        </w:rPr>
      </w:pPr>
      <w:r w:rsidRPr="000B2496">
        <w:rPr>
          <w:b/>
          <w:color w:val="000000" w:themeColor="text1"/>
          <w:sz w:val="22"/>
          <w:szCs w:val="22"/>
        </w:rPr>
        <w:t>5. Beveiliging van persoonsgegevens</w:t>
      </w:r>
    </w:p>
    <w:p w14:paraId="73BFDC9F" w14:textId="2866FB9B" w:rsidR="00D6649A" w:rsidRPr="0077748D" w:rsidRDefault="002C284F" w:rsidP="00D6649A">
      <w:pPr>
        <w:spacing w:after="0"/>
      </w:pPr>
      <w:r>
        <w:t>Mondzorg</w:t>
      </w:r>
      <w:r w:rsidR="00CB2419" w:rsidRPr="00CB2419">
        <w:t xml:space="preserve"> </w:t>
      </w:r>
      <w:r w:rsidR="00CB2419">
        <w:t>Park16Hoven</w:t>
      </w:r>
      <w:r>
        <w:t xml:space="preserve"> </w:t>
      </w:r>
      <w:r w:rsidR="00D6649A" w:rsidRPr="000B2496">
        <w:rPr>
          <w:szCs w:val="22"/>
        </w:rPr>
        <w:t>heeft de volgende passende</w:t>
      </w:r>
      <w:r w:rsidR="00D6649A" w:rsidRPr="0077748D">
        <w:t xml:space="preserve"> technische en organisatorische maatregelen genomen om uw persoonsgegevens te beschermen tegen onrechtmatige verwerking of verlies:</w:t>
      </w:r>
    </w:p>
    <w:p w14:paraId="227FAB49" w14:textId="4759343B" w:rsidR="00D6649A" w:rsidRPr="0077748D" w:rsidRDefault="002C284F" w:rsidP="00D6649A">
      <w:pPr>
        <w:numPr>
          <w:ilvl w:val="0"/>
          <w:numId w:val="3"/>
        </w:numPr>
        <w:spacing w:before="0" w:after="0" w:line="276" w:lineRule="auto"/>
        <w:contextualSpacing/>
      </w:pPr>
      <w:r>
        <w:t xml:space="preserve">Mondzorg </w:t>
      </w:r>
      <w:r w:rsidR="00CB2419">
        <w:t>Park16Hoven</w:t>
      </w:r>
      <w:r w:rsidR="00CB2419">
        <w:t xml:space="preserve"> w</w:t>
      </w:r>
      <w:r w:rsidR="00D6649A">
        <w:t>erkt met een patiënten software</w:t>
      </w:r>
      <w:r w:rsidR="00D6649A" w:rsidRPr="0077748D">
        <w:t xml:space="preserve">systeem, waarmee een bewerkersovereenkomst is gesloten en afspraken zijn gemaakt over veilig aansluiten of installeren van applicaties/programma’s. </w:t>
      </w:r>
    </w:p>
    <w:p w14:paraId="16DADC2D" w14:textId="77777777" w:rsidR="00D6649A" w:rsidRPr="0077748D" w:rsidRDefault="00D6649A" w:rsidP="00D6649A">
      <w:pPr>
        <w:numPr>
          <w:ilvl w:val="0"/>
          <w:numId w:val="3"/>
        </w:numPr>
        <w:spacing w:before="0" w:after="0" w:line="276" w:lineRule="auto"/>
        <w:contextualSpacing/>
      </w:pPr>
      <w:r w:rsidRPr="0077748D">
        <w:t xml:space="preserve">De software is alleen toegankelijk voor daartoe bevoegd en geschoold personeel. </w:t>
      </w:r>
    </w:p>
    <w:p w14:paraId="653D56DA" w14:textId="77777777" w:rsidR="00D6649A" w:rsidRPr="0077748D" w:rsidRDefault="00D6649A" w:rsidP="00D6649A">
      <w:pPr>
        <w:numPr>
          <w:ilvl w:val="0"/>
          <w:numId w:val="3"/>
        </w:numPr>
        <w:spacing w:before="0" w:after="0" w:line="276" w:lineRule="auto"/>
        <w:contextualSpacing/>
      </w:pPr>
      <w:r w:rsidRPr="0077748D">
        <w:t xml:space="preserve">De software/systemen zijn beveiligd met inlogcodering en autorisaties. Privacy van persoonsgegevens is gewaarborgd. </w:t>
      </w:r>
    </w:p>
    <w:p w14:paraId="7D39E559" w14:textId="77777777" w:rsidR="00D6649A" w:rsidRPr="0077748D" w:rsidRDefault="00D6649A" w:rsidP="00D6649A">
      <w:pPr>
        <w:numPr>
          <w:ilvl w:val="0"/>
          <w:numId w:val="3"/>
        </w:numPr>
        <w:spacing w:before="0" w:after="0" w:line="276" w:lineRule="auto"/>
        <w:contextualSpacing/>
      </w:pPr>
      <w:r w:rsidRPr="0077748D">
        <w:t xml:space="preserve">De systemen waarmee wordt gewerkt, zijn doorlopend beschikbaar en actueel. </w:t>
      </w:r>
    </w:p>
    <w:p w14:paraId="312086B6" w14:textId="77777777" w:rsidR="00D6649A" w:rsidRPr="0077748D" w:rsidRDefault="00D6649A" w:rsidP="00D6649A">
      <w:pPr>
        <w:numPr>
          <w:ilvl w:val="0"/>
          <w:numId w:val="3"/>
        </w:numPr>
        <w:spacing w:before="0" w:after="0" w:line="276" w:lineRule="auto"/>
        <w:contextualSpacing/>
      </w:pPr>
      <w:r w:rsidRPr="0077748D">
        <w:t xml:space="preserve">Patiëntendossiers zijn altijd zo actueel mogelijk.  </w:t>
      </w:r>
    </w:p>
    <w:p w14:paraId="47DCC5DD" w14:textId="77777777" w:rsidR="00D6649A" w:rsidRPr="0077748D" w:rsidRDefault="00D6649A" w:rsidP="00D6649A">
      <w:pPr>
        <w:numPr>
          <w:ilvl w:val="0"/>
          <w:numId w:val="3"/>
        </w:numPr>
        <w:spacing w:before="0" w:after="0" w:line="276" w:lineRule="auto"/>
        <w:contextualSpacing/>
      </w:pPr>
      <w:r>
        <w:t xml:space="preserve">Bij mobiel inloggen, </w:t>
      </w:r>
      <w:r w:rsidRPr="0077748D">
        <w:t xml:space="preserve">dan wel werken vanuit huis wordt veilig gewerkt. </w:t>
      </w:r>
    </w:p>
    <w:p w14:paraId="7B9F8FA4" w14:textId="4571E777" w:rsidR="00D6649A" w:rsidRPr="0077748D" w:rsidRDefault="00D6649A" w:rsidP="00D6649A">
      <w:pPr>
        <w:numPr>
          <w:ilvl w:val="0"/>
          <w:numId w:val="3"/>
        </w:numPr>
        <w:spacing w:before="0" w:after="0" w:line="276" w:lineRule="auto"/>
        <w:contextualSpacing/>
      </w:pPr>
      <w:r>
        <w:t>Binnen het patiënten</w:t>
      </w:r>
      <w:r w:rsidR="00252D81">
        <w:t xml:space="preserve"> </w:t>
      </w:r>
      <w:r w:rsidRPr="0077748D">
        <w:t>systeem zijn alle patiëntgegevens gekoppeld aan BSN.</w:t>
      </w:r>
    </w:p>
    <w:p w14:paraId="3356770C" w14:textId="77777777" w:rsidR="00D6649A" w:rsidRPr="0077748D" w:rsidRDefault="00D6649A" w:rsidP="00D6649A">
      <w:pPr>
        <w:numPr>
          <w:ilvl w:val="0"/>
          <w:numId w:val="3"/>
        </w:numPr>
        <w:spacing w:before="0" w:after="0" w:line="276" w:lineRule="auto"/>
        <w:contextualSpacing/>
      </w:pPr>
      <w:r w:rsidRPr="0077748D">
        <w:t>Er is een goede afweer tegen virussen, spam en andere gevaren van buitenaf.</w:t>
      </w:r>
    </w:p>
    <w:p w14:paraId="1721D390" w14:textId="77777777" w:rsidR="00D6649A" w:rsidRPr="0077748D" w:rsidRDefault="00D6649A" w:rsidP="00D6649A">
      <w:pPr>
        <w:numPr>
          <w:ilvl w:val="0"/>
          <w:numId w:val="3"/>
        </w:numPr>
        <w:spacing w:before="0" w:after="0" w:line="276" w:lineRule="auto"/>
        <w:contextualSpacing/>
      </w:pPr>
      <w:r>
        <w:t>Ni</w:t>
      </w:r>
      <w:r w:rsidRPr="0077748D">
        <w:t xml:space="preserve">et actuele patiëntgegevens worden </w:t>
      </w:r>
      <w:proofErr w:type="gramStart"/>
      <w:r w:rsidRPr="0077748D">
        <w:t>conform</w:t>
      </w:r>
      <w:proofErr w:type="gramEnd"/>
      <w:r w:rsidRPr="0077748D">
        <w:t xml:space="preserve"> de wet 15 jaar bewaard, tenzij op verzoek van u als patiënt vernietiging heeft plaatsgevonden. </w:t>
      </w:r>
    </w:p>
    <w:p w14:paraId="07BE0ABE" w14:textId="17F6F52B" w:rsidR="00D6649A" w:rsidRPr="0077748D" w:rsidRDefault="00D6649A" w:rsidP="00D6649A">
      <w:pPr>
        <w:numPr>
          <w:ilvl w:val="0"/>
          <w:numId w:val="3"/>
        </w:numPr>
        <w:spacing w:before="0" w:after="0" w:line="276" w:lineRule="auto"/>
        <w:contextualSpacing/>
      </w:pPr>
      <w:r w:rsidRPr="0077748D">
        <w:t xml:space="preserve">Medewerkers van </w:t>
      </w:r>
      <w:r w:rsidR="002C284F">
        <w:t xml:space="preserve">Mondzorg </w:t>
      </w:r>
      <w:r w:rsidR="007749DC">
        <w:t>Park16Hoven</w:t>
      </w:r>
      <w:r w:rsidR="007749DC" w:rsidRPr="0077748D">
        <w:t xml:space="preserve"> </w:t>
      </w:r>
      <w:r w:rsidRPr="0077748D">
        <w:t xml:space="preserve">hanteren een clean desk en clean screen policy. Systemen worden uitgezet bij verlaten van de werkplek. Systemen worden versleuteld en zijn zo nodig geautoriseerd. </w:t>
      </w:r>
    </w:p>
    <w:p w14:paraId="20AEBCD1" w14:textId="77777777" w:rsidR="00D6649A" w:rsidRPr="0077748D" w:rsidRDefault="00D6649A" w:rsidP="00D6649A">
      <w:pPr>
        <w:numPr>
          <w:ilvl w:val="0"/>
          <w:numId w:val="3"/>
        </w:numPr>
        <w:spacing w:before="0" w:after="200" w:line="276" w:lineRule="auto"/>
        <w:contextualSpacing/>
      </w:pPr>
      <w:r w:rsidRPr="0077748D">
        <w:lastRenderedPageBreak/>
        <w:t>Uitwisseling van informatie, communicatie tussen collega’s vindt altijd veilig plaats. E</w:t>
      </w:r>
      <w:r>
        <w:t>-</w:t>
      </w:r>
      <w:r w:rsidRPr="0077748D">
        <w:t xml:space="preserve">mailverkeer tussen collega’s en tussen de praktijk en patiënten is beveiligd. </w:t>
      </w:r>
    </w:p>
    <w:p w14:paraId="6A8E74B1" w14:textId="072DC957" w:rsidR="00D6649A" w:rsidRDefault="002C284F" w:rsidP="00D6649A">
      <w:pPr>
        <w:numPr>
          <w:ilvl w:val="0"/>
          <w:numId w:val="3"/>
        </w:numPr>
        <w:spacing w:before="0" w:after="200" w:line="276" w:lineRule="auto"/>
        <w:contextualSpacing/>
      </w:pPr>
      <w:r>
        <w:t xml:space="preserve">Mondzorg </w:t>
      </w:r>
      <w:r w:rsidR="007749DC">
        <w:t>Park16Hoven</w:t>
      </w:r>
      <w:r w:rsidR="007749DC">
        <w:t xml:space="preserve"> </w:t>
      </w:r>
      <w:r w:rsidR="00D6649A">
        <w:t xml:space="preserve">werkt </w:t>
      </w:r>
      <w:proofErr w:type="gramStart"/>
      <w:r w:rsidR="00D6649A">
        <w:t>conform</w:t>
      </w:r>
      <w:proofErr w:type="gramEnd"/>
      <w:r w:rsidR="00D6649A">
        <w:t xml:space="preserve"> het </w:t>
      </w:r>
      <w:r w:rsidR="00D6649A" w:rsidRPr="0077748D">
        <w:t xml:space="preserve">NVM </w:t>
      </w:r>
      <w:r w:rsidR="00D6649A">
        <w:t>Protocol meldplicht</w:t>
      </w:r>
      <w:r w:rsidR="00D6649A" w:rsidRPr="0077748D">
        <w:t xml:space="preserve"> datalekken. </w:t>
      </w:r>
    </w:p>
    <w:p w14:paraId="761F912D" w14:textId="77777777" w:rsidR="00D6649A" w:rsidRPr="007F721C" w:rsidRDefault="00D6649A" w:rsidP="00D6649A">
      <w:pPr>
        <w:numPr>
          <w:ilvl w:val="0"/>
          <w:numId w:val="3"/>
        </w:numPr>
        <w:spacing w:before="0" w:after="200" w:line="276" w:lineRule="auto"/>
        <w:contextualSpacing/>
      </w:pPr>
      <w:r w:rsidRPr="0077748D">
        <w:t xml:space="preserve">Waarborgen van privacy van de persoonsgegevens binnen de praktijk is een regelmatig terugkerend agendapunt tijdens werkoverleg. </w:t>
      </w:r>
    </w:p>
    <w:p w14:paraId="34115440" w14:textId="31539CD0" w:rsidR="00D6649A" w:rsidRDefault="00D6649A" w:rsidP="00D6649A">
      <w:pPr>
        <w:numPr>
          <w:ilvl w:val="0"/>
          <w:numId w:val="3"/>
        </w:numPr>
        <w:spacing w:before="0" w:after="200" w:line="276" w:lineRule="auto"/>
        <w:contextualSpacing/>
      </w:pPr>
      <w:r w:rsidRPr="0077748D">
        <w:t xml:space="preserve">Medewerkers van </w:t>
      </w:r>
      <w:r w:rsidR="002C284F">
        <w:t xml:space="preserve">Mondzorg </w:t>
      </w:r>
      <w:r w:rsidR="007749DC">
        <w:t>Park16Hoven</w:t>
      </w:r>
      <w:r w:rsidR="007749DC" w:rsidRPr="0077748D">
        <w:t xml:space="preserve"> </w:t>
      </w:r>
      <w:r w:rsidRPr="0077748D">
        <w:t xml:space="preserve">hebben kennis van de rechten van de patiënt, werken met </w:t>
      </w:r>
      <w:r>
        <w:t xml:space="preserve">het </w:t>
      </w:r>
      <w:proofErr w:type="gramStart"/>
      <w:r>
        <w:t>NVM document</w:t>
      </w:r>
      <w:proofErr w:type="gramEnd"/>
      <w:r>
        <w:t xml:space="preserve"> veel</w:t>
      </w:r>
      <w:r w:rsidR="00252D81">
        <w:t xml:space="preserve"> </w:t>
      </w:r>
      <w:r>
        <w:t>gestelde vragen privacy en “patiënten</w:t>
      </w:r>
      <w:r w:rsidR="00252D81">
        <w:t xml:space="preserve"> </w:t>
      </w:r>
      <w:r>
        <w:t>rechten</w:t>
      </w:r>
      <w:r w:rsidRPr="0077748D">
        <w:t>”.</w:t>
      </w:r>
    </w:p>
    <w:p w14:paraId="5351C2E2" w14:textId="708BF1B3" w:rsidR="00DD3417" w:rsidRPr="0077748D" w:rsidRDefault="00DD3417" w:rsidP="00D6649A">
      <w:pPr>
        <w:numPr>
          <w:ilvl w:val="0"/>
          <w:numId w:val="3"/>
        </w:numPr>
        <w:spacing w:before="0" w:after="200" w:line="276" w:lineRule="auto"/>
        <w:contextualSpacing/>
      </w:pPr>
      <w:r>
        <w:t>Toegang tot het pand is alleen mogelijk me aan medewerkers verstrekte sleutels.</w:t>
      </w:r>
    </w:p>
    <w:p w14:paraId="17D9DA1E" w14:textId="77777777" w:rsidR="00D6649A" w:rsidRPr="000B2496" w:rsidRDefault="00D6649A" w:rsidP="00D6649A">
      <w:pPr>
        <w:spacing w:after="0"/>
        <w:rPr>
          <w:b/>
          <w:color w:val="000000" w:themeColor="text1"/>
          <w:szCs w:val="22"/>
        </w:rPr>
      </w:pPr>
    </w:p>
    <w:p w14:paraId="1B917396" w14:textId="77777777" w:rsidR="00D6649A" w:rsidRPr="000B2496" w:rsidRDefault="00D6649A" w:rsidP="00D6649A">
      <w:pPr>
        <w:pStyle w:val="Heading2"/>
        <w:rPr>
          <w:b/>
          <w:color w:val="000000" w:themeColor="text1"/>
          <w:sz w:val="22"/>
          <w:szCs w:val="22"/>
        </w:rPr>
      </w:pPr>
      <w:r w:rsidRPr="000B2496">
        <w:rPr>
          <w:b/>
          <w:color w:val="000000" w:themeColor="text1"/>
          <w:sz w:val="22"/>
          <w:szCs w:val="22"/>
        </w:rPr>
        <w:t>6. Rechten van u als patiënt ten aanzien van verwerkte persoonsgegevens</w:t>
      </w:r>
    </w:p>
    <w:p w14:paraId="360C0E4B" w14:textId="77777777" w:rsidR="00D6649A" w:rsidRPr="000B2496" w:rsidRDefault="00D6649A" w:rsidP="00D6649A">
      <w:pPr>
        <w:spacing w:after="0"/>
        <w:rPr>
          <w:color w:val="000000" w:themeColor="text1"/>
          <w:szCs w:val="22"/>
        </w:rPr>
      </w:pPr>
      <w:r w:rsidRPr="000B2496">
        <w:rPr>
          <w:color w:val="000000" w:themeColor="text1"/>
          <w:szCs w:val="22"/>
        </w:rPr>
        <w:t>U hebt recht op inzage van uw persoonsgegevens en uw patiëntendossier. Daarnaast hebt u recht op rectificatie en vernietiging van uw persoonsgegevens en in beginsel recht op vernietiging van het patiëntendossier. Hiervoor vragen wij u wel om uzelf te legitimeren.</w:t>
      </w:r>
    </w:p>
    <w:p w14:paraId="078D340F" w14:textId="77777777" w:rsidR="00D6649A" w:rsidRPr="000B2496" w:rsidRDefault="00D6649A" w:rsidP="00D6649A">
      <w:pPr>
        <w:spacing w:after="0"/>
        <w:rPr>
          <w:color w:val="000000" w:themeColor="text1"/>
          <w:szCs w:val="22"/>
        </w:rPr>
      </w:pPr>
      <w:r w:rsidRPr="000B2496">
        <w:rPr>
          <w:color w:val="000000" w:themeColor="text1"/>
          <w:szCs w:val="22"/>
        </w:rPr>
        <w:t>Ten aanzien van uw recht op vernietiging van uw patiëntendossier is van belang dat voortzetting van de behandelovereenkomst dan wellicht onmogelijk is omdat gebrek aan medische informatie een kwalitatief goede diagnose en kwalitatief goede behandeling in de weg staat, waarbij de veiligheid van u als patiënt niet kan worden gegarandeerd.</w:t>
      </w:r>
    </w:p>
    <w:p w14:paraId="4F12CAA3" w14:textId="77777777" w:rsidR="00D6649A" w:rsidRPr="000B2496" w:rsidRDefault="00D6649A" w:rsidP="00D6649A">
      <w:pPr>
        <w:spacing w:after="0"/>
        <w:rPr>
          <w:color w:val="000000" w:themeColor="text1"/>
          <w:szCs w:val="22"/>
        </w:rPr>
      </w:pPr>
      <w:r w:rsidRPr="000B2496">
        <w:rPr>
          <w:color w:val="000000" w:themeColor="text1"/>
          <w:szCs w:val="22"/>
        </w:rPr>
        <w:t>U hebt tot slot het recht uw gegevens door ons te laten overdragen aan uzelf of een andere partij. Ook hiervoor vragen wij u om uzelf te legitimeren.</w:t>
      </w:r>
    </w:p>
    <w:p w14:paraId="1EF4A8FB" w14:textId="77777777" w:rsidR="00D6649A" w:rsidRPr="000B2496" w:rsidRDefault="00D6649A" w:rsidP="00D6649A">
      <w:pPr>
        <w:spacing w:after="0"/>
        <w:rPr>
          <w:color w:val="000000" w:themeColor="text1"/>
          <w:szCs w:val="22"/>
        </w:rPr>
      </w:pPr>
    </w:p>
    <w:p w14:paraId="2B036FE4" w14:textId="77777777" w:rsidR="00D6649A" w:rsidRPr="000B2496" w:rsidRDefault="00D6649A" w:rsidP="00D6649A">
      <w:pPr>
        <w:pStyle w:val="Heading2"/>
        <w:rPr>
          <w:b/>
          <w:color w:val="000000" w:themeColor="text1"/>
          <w:sz w:val="22"/>
          <w:szCs w:val="22"/>
        </w:rPr>
      </w:pPr>
      <w:r w:rsidRPr="000B2496">
        <w:rPr>
          <w:b/>
          <w:color w:val="000000" w:themeColor="text1"/>
          <w:sz w:val="22"/>
          <w:szCs w:val="22"/>
        </w:rPr>
        <w:t>7. Vragen, opmerkingen of klachten?</w:t>
      </w:r>
    </w:p>
    <w:p w14:paraId="58219B12" w14:textId="77777777" w:rsidR="00ED65CC" w:rsidRDefault="00D6649A" w:rsidP="00D6649A">
      <w:pPr>
        <w:spacing w:after="0"/>
      </w:pPr>
      <w:r w:rsidRPr="000B2496">
        <w:rPr>
          <w:color w:val="000000" w:themeColor="text1"/>
          <w:szCs w:val="22"/>
        </w:rPr>
        <w:t>Wij doen er alles aan om uw persoonsgegevens</w:t>
      </w:r>
      <w:r w:rsidRPr="0077748D">
        <w:t xml:space="preserve"> goed te beschermen. Mocht u vragen of opmerkingen hebben, of niet tevreden zijn over hoe wij omgaan met uw persoonsgegevens, dan kunt u contact opnemen </w:t>
      </w:r>
      <w:r w:rsidR="002C284F">
        <w:t>met Parwin Balouch</w:t>
      </w:r>
      <w:r w:rsidRPr="0077748D">
        <w:t xml:space="preserve">. </w:t>
      </w:r>
    </w:p>
    <w:p w14:paraId="3DE834FA" w14:textId="147142F0" w:rsidR="00D6649A" w:rsidRDefault="002C284F" w:rsidP="00D6649A">
      <w:pPr>
        <w:spacing w:after="0"/>
      </w:pPr>
      <w:r>
        <w:t>Parwin Balouch</w:t>
      </w:r>
      <w:r w:rsidR="00D6649A" w:rsidRPr="0077748D">
        <w:t xml:space="preserve"> probeert samen met u tot een oplossing te komen. Mocht dit onverhoopt niet lukken, dan kunt u zich wenden tot de Autoriteit Persoonsgegevens, de toezichthouder op het gebied van bescherming van persoonsgegevens. </w:t>
      </w:r>
    </w:p>
    <w:p w14:paraId="764D50C3" w14:textId="0F202E85" w:rsidR="00252D81" w:rsidRDefault="00252D81" w:rsidP="00D6649A">
      <w:pPr>
        <w:spacing w:after="0"/>
      </w:pPr>
    </w:p>
    <w:p w14:paraId="60A56A86" w14:textId="44F47816" w:rsidR="00252D81" w:rsidRDefault="00252D81" w:rsidP="00D6649A">
      <w:pPr>
        <w:spacing w:after="0"/>
      </w:pPr>
    </w:p>
    <w:p w14:paraId="5F207C0F" w14:textId="2F94167B" w:rsidR="00DD3417" w:rsidRPr="002C284F" w:rsidRDefault="00D6649A" w:rsidP="00B64A91">
      <w:pPr>
        <w:rPr>
          <w:sz w:val="18"/>
          <w:szCs w:val="18"/>
        </w:rPr>
      </w:pPr>
      <w:r>
        <w:rPr>
          <w:sz w:val="18"/>
          <w:szCs w:val="18"/>
        </w:rPr>
        <w:t xml:space="preserve">*Aan dit informatiedocument kunnen geen rechten worden ontleend. Hoewel met heel veel zorg samengesteld, is NVM-mondhygiënisten niet aansprakelijk voor de juistheid, actualiteit en het gebruik door anderen van dit document.  </w:t>
      </w:r>
    </w:p>
    <w:sectPr w:rsidR="00DD3417" w:rsidRPr="002C284F" w:rsidSect="001812A3">
      <w:headerReference w:type="even" r:id="rId11"/>
      <w:headerReference w:type="default" r:id="rId12"/>
      <w:footerReference w:type="even" r:id="rId13"/>
      <w:footerReference w:type="default" r:id="rId14"/>
      <w:headerReference w:type="first" r:id="rId15"/>
      <w:footerReference w:type="first" r:id="rId16"/>
      <w:pgSz w:w="11900" w:h="16840"/>
      <w:pgMar w:top="2552" w:right="1418" w:bottom="3119" w:left="1418" w:header="56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50EEE" w14:textId="77777777" w:rsidR="00731D54" w:rsidRDefault="00731D54">
      <w:pPr>
        <w:spacing w:before="0" w:after="0"/>
      </w:pPr>
      <w:r>
        <w:separator/>
      </w:r>
    </w:p>
  </w:endnote>
  <w:endnote w:type="continuationSeparator" w:id="0">
    <w:p w14:paraId="2EBD7A3F" w14:textId="77777777" w:rsidR="00731D54" w:rsidRDefault="00731D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50D1B" w14:textId="77777777" w:rsidR="00DD3417" w:rsidRDefault="00DD34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5426" w14:textId="77777777" w:rsidR="00DD3417" w:rsidRPr="001B541F" w:rsidRDefault="00DD3417">
    <w:pPr>
      <w:pStyle w:val="Footer"/>
    </w:pPr>
  </w:p>
  <w:p w14:paraId="40F03F00" w14:textId="77777777" w:rsidR="00DD3417" w:rsidRDefault="00DD3417">
    <w:pPr>
      <w:pStyle w:val="Footer"/>
    </w:pPr>
  </w:p>
  <w:p w14:paraId="5BADACF4" w14:textId="77777777" w:rsidR="00DD3417" w:rsidRPr="001B541F" w:rsidRDefault="00DD34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A100" w14:textId="77777777" w:rsidR="00DD3417" w:rsidRDefault="00DD3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1A042" w14:textId="77777777" w:rsidR="00731D54" w:rsidRDefault="00731D54">
      <w:pPr>
        <w:spacing w:before="0" w:after="0"/>
      </w:pPr>
      <w:r>
        <w:separator/>
      </w:r>
    </w:p>
  </w:footnote>
  <w:footnote w:type="continuationSeparator" w:id="0">
    <w:p w14:paraId="47E65D06" w14:textId="77777777" w:rsidR="00731D54" w:rsidRDefault="00731D5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582C" w14:textId="77777777" w:rsidR="00DD3417" w:rsidRDefault="00DD34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B769" w14:textId="77777777" w:rsidR="00DD3417" w:rsidRDefault="00DD3417">
    <w:pPr>
      <w:pStyle w:val="Header"/>
    </w:pPr>
    <w:r>
      <w:rPr>
        <w:noProof/>
        <w:lang w:eastAsia="nl-NL"/>
      </w:rPr>
      <w:drawing>
        <wp:anchor distT="0" distB="0" distL="114300" distR="114300" simplePos="0" relativeHeight="251658240" behindDoc="1" locked="0" layoutInCell="1" allowOverlap="1" wp14:anchorId="2DFBD059" wp14:editId="3074A280">
          <wp:simplePos x="0" y="0"/>
          <wp:positionH relativeFrom="page">
            <wp:posOffset>0</wp:posOffset>
          </wp:positionH>
          <wp:positionV relativeFrom="page">
            <wp:posOffset>0</wp:posOffset>
          </wp:positionV>
          <wp:extent cx="7570470" cy="1798320"/>
          <wp:effectExtent l="25400" t="0" r="0" b="0"/>
          <wp:wrapNone/>
          <wp:docPr id="1" name="Afbeelding 1" descr="NVM_bp-H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M_bp-HR-1.jpg"/>
                  <pic:cNvPicPr/>
                </pic:nvPicPr>
                <pic:blipFill>
                  <a:blip r:embed="rId1"/>
                  <a:stretch>
                    <a:fillRect/>
                  </a:stretch>
                </pic:blipFill>
                <pic:spPr>
                  <a:xfrm>
                    <a:off x="0" y="0"/>
                    <a:ext cx="7570470" cy="179832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DBDC" w14:textId="77777777" w:rsidR="00DD3417" w:rsidRDefault="00DD3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CC524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8E166672"/>
    <w:lvl w:ilvl="0">
      <w:start w:val="1"/>
      <w:numFmt w:val="decimal"/>
      <w:lvlText w:val="%1."/>
      <w:lvlJc w:val="left"/>
      <w:pPr>
        <w:tabs>
          <w:tab w:val="num" w:pos="643"/>
        </w:tabs>
        <w:ind w:left="643" w:hanging="360"/>
      </w:pPr>
    </w:lvl>
  </w:abstractNum>
  <w:abstractNum w:abstractNumId="2" w15:restartNumberingAfterBreak="0">
    <w:nsid w:val="0F16684D"/>
    <w:multiLevelType w:val="hybridMultilevel"/>
    <w:tmpl w:val="7A907330"/>
    <w:lvl w:ilvl="0" w:tplc="55CAC0D0">
      <w:start w:val="1"/>
      <w:numFmt w:val="decimal"/>
      <w:lvlText w:val="%1."/>
      <w:lvlJc w:val="left"/>
      <w:pPr>
        <w:ind w:left="720" w:hanging="360"/>
      </w:pPr>
      <w:rPr>
        <w:rFonts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5927923"/>
    <w:multiLevelType w:val="hybridMultilevel"/>
    <w:tmpl w:val="1D50DA5E"/>
    <w:lvl w:ilvl="0" w:tplc="15129284">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77B06CD"/>
    <w:multiLevelType w:val="hybridMultilevel"/>
    <w:tmpl w:val="4B50CC26"/>
    <w:lvl w:ilvl="0" w:tplc="50AC26E4">
      <w:start w:val="1"/>
      <w:numFmt w:val="decimal"/>
      <w:lvlText w:val="%1."/>
      <w:lvlJc w:val="left"/>
      <w:pPr>
        <w:ind w:left="720" w:hanging="360"/>
      </w:pPr>
      <w:rPr>
        <w:rFonts w:hint="default"/>
        <w:b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E58189A"/>
    <w:multiLevelType w:val="hybridMultilevel"/>
    <w:tmpl w:val="2452BDF4"/>
    <w:lvl w:ilvl="0" w:tplc="35B4B98E">
      <w:start w:val="1"/>
      <w:numFmt w:val="decimal"/>
      <w:lvlText w:val="%1."/>
      <w:lvlJc w:val="left"/>
      <w:pPr>
        <w:ind w:left="720" w:hanging="360"/>
      </w:pPr>
      <w:rPr>
        <w:rFonts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3F04A98"/>
    <w:multiLevelType w:val="hybridMultilevel"/>
    <w:tmpl w:val="01A43F20"/>
    <w:lvl w:ilvl="0" w:tplc="0C66EFE6">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4541383"/>
    <w:multiLevelType w:val="hybridMultilevel"/>
    <w:tmpl w:val="9C980810"/>
    <w:lvl w:ilvl="0" w:tplc="15129284">
      <w:start w:val="1"/>
      <w:numFmt w:val="bullet"/>
      <w:lvlText w:val="-"/>
      <w:lvlJc w:val="left"/>
      <w:pPr>
        <w:ind w:left="1440" w:hanging="360"/>
      </w:pPr>
      <w:rPr>
        <w:rFonts w:ascii="Calibri" w:eastAsiaTheme="minorHAnsi" w:hAnsi="Calibri"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1729453507">
    <w:abstractNumId w:val="6"/>
  </w:num>
  <w:num w:numId="2" w16cid:durableId="257760171">
    <w:abstractNumId w:val="7"/>
  </w:num>
  <w:num w:numId="3" w16cid:durableId="1329407786">
    <w:abstractNumId w:val="3"/>
  </w:num>
  <w:num w:numId="4" w16cid:durableId="752092104">
    <w:abstractNumId w:val="5"/>
  </w:num>
  <w:num w:numId="5" w16cid:durableId="1629045698">
    <w:abstractNumId w:val="0"/>
  </w:num>
  <w:num w:numId="6" w16cid:durableId="1196384085">
    <w:abstractNumId w:val="1"/>
  </w:num>
  <w:num w:numId="7" w16cid:durableId="399527096">
    <w:abstractNumId w:val="2"/>
  </w:num>
  <w:num w:numId="8" w16cid:durableId="1678651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A3"/>
    <w:rsid w:val="00114F3F"/>
    <w:rsid w:val="001812A3"/>
    <w:rsid w:val="001B541F"/>
    <w:rsid w:val="001B7A45"/>
    <w:rsid w:val="001C7D26"/>
    <w:rsid w:val="00252D81"/>
    <w:rsid w:val="002C284F"/>
    <w:rsid w:val="002D4DA5"/>
    <w:rsid w:val="004417C9"/>
    <w:rsid w:val="004A0B57"/>
    <w:rsid w:val="004A6C41"/>
    <w:rsid w:val="005F5474"/>
    <w:rsid w:val="00730C94"/>
    <w:rsid w:val="00731D54"/>
    <w:rsid w:val="007749DC"/>
    <w:rsid w:val="008D2079"/>
    <w:rsid w:val="00B45131"/>
    <w:rsid w:val="00B64A91"/>
    <w:rsid w:val="00B975F3"/>
    <w:rsid w:val="00CB2419"/>
    <w:rsid w:val="00D453B4"/>
    <w:rsid w:val="00D6649A"/>
    <w:rsid w:val="00DD3417"/>
    <w:rsid w:val="00E16D03"/>
    <w:rsid w:val="00ED65CC"/>
    <w:rsid w:val="00F96D0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481EB8"/>
  <w15:docId w15:val="{1163FB0D-4E1B-4231-BCA3-01348394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DA5"/>
    <w:pPr>
      <w:spacing w:before="240" w:after="240"/>
    </w:pPr>
    <w:rPr>
      <w:rFonts w:ascii="Trebuchet MS" w:hAnsi="Trebuchet MS"/>
      <w:sz w:val="22"/>
      <w:lang w:val="nl-NL"/>
    </w:rPr>
  </w:style>
  <w:style w:type="paragraph" w:styleId="Heading1">
    <w:name w:val="heading 1"/>
    <w:basedOn w:val="Normal"/>
    <w:next w:val="Normal"/>
    <w:link w:val="Heading1Char"/>
    <w:uiPriority w:val="9"/>
    <w:qFormat/>
    <w:rsid w:val="002D4DA5"/>
    <w:pPr>
      <w:keepNext/>
      <w:keepLines/>
      <w:spacing w:before="0" w:after="0"/>
      <w:outlineLvl w:val="0"/>
    </w:pPr>
    <w:rPr>
      <w:rFonts w:eastAsiaTheme="majorEastAsia" w:cstheme="majorBidi"/>
      <w:b/>
      <w:bCs/>
      <w:color w:val="E3007D"/>
      <w:sz w:val="48"/>
      <w:szCs w:val="32"/>
    </w:rPr>
  </w:style>
  <w:style w:type="paragraph" w:styleId="Heading2">
    <w:name w:val="heading 2"/>
    <w:basedOn w:val="Normal"/>
    <w:next w:val="Normal"/>
    <w:link w:val="Heading2Char"/>
    <w:uiPriority w:val="9"/>
    <w:unhideWhenUsed/>
    <w:qFormat/>
    <w:rsid w:val="002D4DA5"/>
    <w:pPr>
      <w:keepNext/>
      <w:keepLines/>
      <w:spacing w:before="0" w:after="0"/>
      <w:outlineLvl w:val="1"/>
    </w:pPr>
    <w:rPr>
      <w:rFonts w:eastAsiaTheme="majorEastAsia" w:cstheme="majorBidi"/>
      <w:bCs/>
      <w:color w:val="60ACBC"/>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2A3"/>
    <w:pPr>
      <w:tabs>
        <w:tab w:val="center" w:pos="4320"/>
        <w:tab w:val="right" w:pos="8640"/>
      </w:tabs>
    </w:pPr>
  </w:style>
  <w:style w:type="character" w:customStyle="1" w:styleId="HeaderChar">
    <w:name w:val="Header Char"/>
    <w:basedOn w:val="DefaultParagraphFont"/>
    <w:link w:val="Header"/>
    <w:uiPriority w:val="99"/>
    <w:rsid w:val="001812A3"/>
  </w:style>
  <w:style w:type="paragraph" w:styleId="Footer">
    <w:name w:val="footer"/>
    <w:basedOn w:val="Normal"/>
    <w:link w:val="FooterChar"/>
    <w:uiPriority w:val="99"/>
    <w:unhideWhenUsed/>
    <w:rsid w:val="001812A3"/>
    <w:pPr>
      <w:tabs>
        <w:tab w:val="center" w:pos="4320"/>
        <w:tab w:val="right" w:pos="8640"/>
      </w:tabs>
    </w:pPr>
  </w:style>
  <w:style w:type="character" w:customStyle="1" w:styleId="FooterChar">
    <w:name w:val="Footer Char"/>
    <w:basedOn w:val="DefaultParagraphFont"/>
    <w:link w:val="Footer"/>
    <w:uiPriority w:val="99"/>
    <w:rsid w:val="001812A3"/>
  </w:style>
  <w:style w:type="character" w:customStyle="1" w:styleId="Heading1Char">
    <w:name w:val="Heading 1 Char"/>
    <w:basedOn w:val="DefaultParagraphFont"/>
    <w:link w:val="Heading1"/>
    <w:uiPriority w:val="9"/>
    <w:rsid w:val="002D4DA5"/>
    <w:rPr>
      <w:rFonts w:ascii="Trebuchet MS" w:eastAsiaTheme="majorEastAsia" w:hAnsi="Trebuchet MS" w:cstheme="majorBidi"/>
      <w:b/>
      <w:bCs/>
      <w:color w:val="E3007D"/>
      <w:sz w:val="48"/>
      <w:szCs w:val="32"/>
      <w:lang w:val="nl-NL"/>
    </w:rPr>
  </w:style>
  <w:style w:type="character" w:customStyle="1" w:styleId="Heading2Char">
    <w:name w:val="Heading 2 Char"/>
    <w:basedOn w:val="DefaultParagraphFont"/>
    <w:link w:val="Heading2"/>
    <w:uiPriority w:val="9"/>
    <w:rsid w:val="002D4DA5"/>
    <w:rPr>
      <w:rFonts w:ascii="Trebuchet MS" w:eastAsiaTheme="majorEastAsia" w:hAnsi="Trebuchet MS" w:cstheme="majorBidi"/>
      <w:bCs/>
      <w:color w:val="60ACBC"/>
      <w:sz w:val="28"/>
      <w:szCs w:val="26"/>
      <w:lang w:val="nl-NL"/>
    </w:rPr>
  </w:style>
  <w:style w:type="paragraph" w:customStyle="1" w:styleId="Normaal">
    <w:name w:val="Normaal"/>
    <w:qFormat/>
    <w:rsid w:val="002D4DA5"/>
    <w:rPr>
      <w:rFonts w:ascii="Trebuchet MS" w:hAnsi="Trebuchet MS"/>
      <w:sz w:val="22"/>
      <w:lang w:val="nl-NL"/>
    </w:rPr>
  </w:style>
  <w:style w:type="character" w:customStyle="1" w:styleId="Standaardalinea-lettertype1">
    <w:name w:val="Standaardalinea-lettertype1"/>
    <w:semiHidden/>
    <w:rsid w:val="002D4DA5"/>
  </w:style>
  <w:style w:type="table" w:customStyle="1" w:styleId="Standaardtabel1">
    <w:name w:val="Standaardtabel1"/>
    <w:semiHidden/>
    <w:rsid w:val="002D4DA5"/>
    <w:rPr>
      <w:lang w:val="nl-NL"/>
    </w:rPr>
    <w:tblPr>
      <w:tblInd w:w="0" w:type="dxa"/>
      <w:tblCellMar>
        <w:top w:w="0" w:type="dxa"/>
        <w:left w:w="108" w:type="dxa"/>
        <w:bottom w:w="0" w:type="dxa"/>
        <w:right w:w="108" w:type="dxa"/>
      </w:tblCellMar>
    </w:tblPr>
  </w:style>
  <w:style w:type="numbering" w:customStyle="1" w:styleId="Geenlijst1">
    <w:name w:val="Geen lijst1"/>
    <w:semiHidden/>
    <w:rsid w:val="002D4DA5"/>
  </w:style>
  <w:style w:type="paragraph" w:customStyle="1" w:styleId="Adres">
    <w:name w:val="Adres"/>
    <w:qFormat/>
    <w:rsid w:val="002D4DA5"/>
    <w:pPr>
      <w:spacing w:line="360" w:lineRule="auto"/>
    </w:pPr>
    <w:rPr>
      <w:rFonts w:ascii="Georgia" w:hAnsi="Georgia"/>
      <w:lang w:val="nl-NL"/>
    </w:rPr>
  </w:style>
  <w:style w:type="paragraph" w:customStyle="1" w:styleId="Kop">
    <w:name w:val="Kop"/>
    <w:basedOn w:val="Adres"/>
    <w:qFormat/>
    <w:rsid w:val="002D4DA5"/>
    <w:rPr>
      <w:sz w:val="32"/>
    </w:rPr>
  </w:style>
  <w:style w:type="paragraph" w:customStyle="1" w:styleId="Factuurtxt">
    <w:name w:val="Factuur txt"/>
    <w:basedOn w:val="Kop"/>
    <w:qFormat/>
    <w:rsid w:val="002D4DA5"/>
    <w:rPr>
      <w:sz w:val="20"/>
    </w:rPr>
  </w:style>
  <w:style w:type="paragraph" w:customStyle="1" w:styleId="txt">
    <w:name w:val="txt"/>
    <w:qFormat/>
    <w:rsid w:val="002D4DA5"/>
    <w:rPr>
      <w:rFonts w:ascii="Georgia" w:hAnsi="Georgia"/>
      <w:lang w:val="nl-NL"/>
    </w:rPr>
  </w:style>
  <w:style w:type="paragraph" w:styleId="E-mailSignature">
    <w:name w:val="E-mail Signature"/>
    <w:basedOn w:val="Normal"/>
    <w:link w:val="E-mailSignatureChar"/>
    <w:rsid w:val="002D4DA5"/>
    <w:pPr>
      <w:spacing w:before="0" w:after="0"/>
    </w:pPr>
  </w:style>
  <w:style w:type="character" w:customStyle="1" w:styleId="E-mailSignatureChar">
    <w:name w:val="E-mail Signature Char"/>
    <w:basedOn w:val="DefaultParagraphFont"/>
    <w:link w:val="E-mailSignature"/>
    <w:rsid w:val="002D4DA5"/>
    <w:rPr>
      <w:rFonts w:ascii="Trebuchet MS" w:hAnsi="Trebuchet MS"/>
      <w:sz w:val="22"/>
      <w:lang w:val="nl-NL"/>
    </w:rPr>
  </w:style>
  <w:style w:type="character" w:styleId="Hyperlink">
    <w:name w:val="Hyperlink"/>
    <w:basedOn w:val="DefaultParagraphFont"/>
    <w:uiPriority w:val="99"/>
    <w:unhideWhenUsed/>
    <w:rsid w:val="002D4DA5"/>
    <w:rPr>
      <w:color w:val="0000FF" w:themeColor="hyperlink"/>
      <w:u w:val="single"/>
    </w:rPr>
  </w:style>
  <w:style w:type="paragraph" w:styleId="ListParagraph">
    <w:name w:val="List Paragraph"/>
    <w:basedOn w:val="Normal"/>
    <w:uiPriority w:val="34"/>
    <w:qFormat/>
    <w:rsid w:val="002D4DA5"/>
    <w:pPr>
      <w:spacing w:before="0" w:after="200" w:line="276" w:lineRule="auto"/>
      <w:ind w:left="720"/>
      <w:contextualSpacing/>
    </w:pPr>
    <w:rPr>
      <w:rFonts w:asciiTheme="minorHAnsi" w:eastAsiaTheme="minorEastAsia" w:hAnsiTheme="minorHAnsi"/>
      <w:szCs w:val="22"/>
      <w:lang w:eastAsia="nl-NL"/>
    </w:rPr>
  </w:style>
  <w:style w:type="table" w:customStyle="1" w:styleId="Tabelraster1">
    <w:name w:val="Tabelraster1"/>
    <w:basedOn w:val="TableNormal"/>
    <w:next w:val="TableGrid"/>
    <w:uiPriority w:val="59"/>
    <w:rsid w:val="002D4DA5"/>
    <w:rPr>
      <w:rFonts w:eastAsiaTheme="minorEastAsia"/>
      <w:sz w:val="22"/>
      <w:szCs w:val="22"/>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2D4DA5"/>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2D4DA5"/>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2D4DA5"/>
    <w:rPr>
      <w:rFonts w:ascii="Tahoma" w:hAnsi="Tahoma" w:cs="Tahoma"/>
      <w:sz w:val="16"/>
      <w:szCs w:val="16"/>
      <w:lang w:val="nl-NL"/>
    </w:rPr>
  </w:style>
  <w:style w:type="character" w:styleId="UnresolvedMention">
    <w:name w:val="Unresolved Mention"/>
    <w:basedOn w:val="DefaultParagraphFont"/>
    <w:uiPriority w:val="99"/>
    <w:semiHidden/>
    <w:unhideWhenUsed/>
    <w:rsid w:val="002C2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info@mondzorgpark16hoven.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75A733A2D76949ADE82F1145747B7E" ma:contentTypeVersion="11" ma:contentTypeDescription="Een nieuw document maken." ma:contentTypeScope="" ma:versionID="0ae18718b5a42fa9f00feebc9e2c9ea1">
  <xsd:schema xmlns:xsd="http://www.w3.org/2001/XMLSchema" xmlns:xs="http://www.w3.org/2001/XMLSchema" xmlns:p="http://schemas.microsoft.com/office/2006/metadata/properties" xmlns:ns3="113d2a8a-960f-4513-bdd6-9b8515f373c2" xmlns:ns4="e32cd04e-31dc-48a6-ab8d-0d10c7ac5c9f" targetNamespace="http://schemas.microsoft.com/office/2006/metadata/properties" ma:root="true" ma:fieldsID="a2c32d2658f76f1f38a85fb9b69a7604" ns3:_="" ns4:_="">
    <xsd:import namespace="113d2a8a-960f-4513-bdd6-9b8515f373c2"/>
    <xsd:import namespace="e32cd04e-31dc-48a6-ab8d-0d10c7ac5c9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d2a8a-960f-4513-bdd6-9b8515f373c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cd04e-31dc-48a6-ab8d-0d10c7ac5c9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4E0D3E-1A7C-43F0-BD6A-6DBDDE4D5BA3}">
  <ds:schemaRefs>
    <ds:schemaRef ds:uri="http://schemas.microsoft.com/sharepoint/v3/contenttype/forms"/>
  </ds:schemaRefs>
</ds:datastoreItem>
</file>

<file path=customXml/itemProps2.xml><?xml version="1.0" encoding="utf-8"?>
<ds:datastoreItem xmlns:ds="http://schemas.openxmlformats.org/officeDocument/2006/customXml" ds:itemID="{1BA47D7F-C098-4F35-B806-DA1E578D0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d2a8a-960f-4513-bdd6-9b8515f373c2"/>
    <ds:schemaRef ds:uri="e32cd04e-31dc-48a6-ab8d-0d10c7ac5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E2F615-930F-4594-A8A9-4B70EBDB85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1596</Words>
  <Characters>9103</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Slangen</dc:creator>
  <cp:lastModifiedBy>Parwin Balouch</cp:lastModifiedBy>
  <cp:revision>2</cp:revision>
  <cp:lastPrinted>2020-02-16T20:48:00Z</cp:lastPrinted>
  <dcterms:created xsi:type="dcterms:W3CDTF">2022-04-30T11:09:00Z</dcterms:created>
  <dcterms:modified xsi:type="dcterms:W3CDTF">2022-04-30T11:09:00Z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0x010100CB75A733A2D76949ADE82F1145747B7E</vt:lpwstr>
  </property>
</Properties>
</file>